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 Unicode MS" w:hAnsi="Arial Unicode MS"/>
        </w:rPr>
        <w:br w:type="textWrapping"/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Planning Board of Georgetown Maine</w:t>
      </w:r>
    </w:p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Minutes of the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Special Meeting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of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25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September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2025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Present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Chairman: </w:t>
        <w:tab/>
        <w:tab/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Bob Trabona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Members: </w:t>
        <w:tab/>
        <w:tab/>
        <w:tab/>
        <w:t xml:space="preserve">Lisa Sabatine, Bob Arledge,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Terry Taylor,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ab/>
        <w:tab/>
        <w:tab/>
        <w:tab/>
        <w:t>David Trigg (alternate), Pam Gunnell (remote)</w:t>
      </w: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CEO: </w:t>
        <w:tab/>
        <w:tab/>
        <w:tab/>
        <w:tab/>
        <w:t>Mike Field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Select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board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Representative: </w:t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Public:</w:t>
        <w:tab/>
      </w: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Call to order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  <w:tab/>
      </w:r>
    </w:p>
    <w:p>
      <w:pPr>
        <w:pStyle w:val="Default"/>
        <w:rPr>
          <w:u w:color="111111"/>
          <w:shd w:val="clear" w:color="auto" w:fill="ffffff"/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111111"/>
          <w:sz w:val="24"/>
          <w:szCs w:val="24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Chairman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Bob Trabona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called the Planning Board meeting to order at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1:00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Old Business: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111111"/>
          <w:sz w:val="24"/>
          <w:szCs w:val="24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Short term rentals (STR)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- The Planning Board met to view findings regarding STRs and how other towns in Maine are addressing them. The Board considered the following issues: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Should there be a registry of STRs in Georgetown?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Should there be a fee to register?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Should there be no charge to register, but a fee assessed if after a period of time (to be </w:t>
        <w:tab/>
        <w:tab/>
        <w:tab/>
        <w:tab/>
        <w:t>determined) a STR is not registered?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Should registration in the first year be free of charge, but an annual fee assessed in </w:t>
        <w:tab/>
        <w:tab/>
        <w:tab/>
        <w:tab/>
        <w:t>subsequent years?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Should there be occupancy and/or safety regulations/rules imposed upon STRs in town?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Are there legal ramifications for the town if safety rules are imposed, not followed by the </w:t>
        <w:tab/>
        <w:tab/>
        <w:tab/>
        <w:tab/>
        <w:t>owner of a STR and someone is hurt while in occupancy?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Is there actually a problem regarding STRs in Georgetown?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Is it possible if there is a problem, another ordinance might better address the issue, for </w:t>
        <w:tab/>
        <w:tab/>
        <w:tab/>
        <w:tab/>
        <w:t>example. a noise ordinance?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If a STR abuses the well/septic does it have consequences for neighbors, and does the </w:t>
        <w:tab/>
        <w:tab/>
        <w:tab/>
        <w:tab/>
        <w:t>town regulating use via addressing occupancy solve this, or do natural conse</w:t>
        <w:tab/>
        <w:tab/>
        <w:tab/>
        <w:tab/>
        <w:t>quences, i.e. a well goes dry and STR can no longer be used, take care of the iss</w:t>
        <w:tab/>
        <w:tab/>
        <w:tab/>
        <w:tab/>
        <w:t>ue?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If a registration is implemented, could it be done via a computer program?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Are there employees in town sufficient enough to manage a registry? What would be the </w:t>
        <w:tab/>
        <w:tab/>
        <w:tab/>
        <w:tab/>
        <w:t xml:space="preserve">time/cost implications of attempting to manage a registry and inspect properties? 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If the registration process is on line, would that limit the amount of time needed for a paid </w:t>
        <w:tab/>
        <w:tab/>
        <w:t>employee to manage it?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Should there be different categories to identify STRs, i.e. residential (one where the own-</w:t>
        <w:tab/>
        <w:tab/>
        <w:tab/>
        <w:tab/>
        <w:t>er is in residence and only a portion of the structure is rented), seasonal (for own-</w:t>
        <w:tab/>
        <w:tab/>
        <w:tab/>
        <w:tab/>
        <w:t xml:space="preserve">ers who use the structure seasonally and/or only rent for part of the year), and </w:t>
        <w:tab/>
        <w:tab/>
        <w:tab/>
        <w:tab/>
        <w:t>commercial (a structure that is solely used as a STR)?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  <w:tab/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Additional issues the members of the Board considered and/or questioned::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Short term rentals will need to be defined if we move ahead with addressing them as a </w:t>
        <w:tab/>
        <w:tab/>
        <w:tab/>
        <w:tab/>
        <w:t>town.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Is an ordinance needed to implement a registry should the town decide to have a registry?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If a STR is in an LLC, owned and managed by a family, and that LLC charges rental </w:t>
        <w:tab/>
        <w:tab/>
        <w:tab/>
        <w:tab/>
        <w:t>fees for family use, does that qualify as a STR?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What is to be gained by having a registry of STRs in town?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Does the Selectboard have the authority to create a </w:t>
      </w:r>
      <w:r>
        <w:rPr>
          <w:rFonts w:ascii="Times New Roman" w:hAnsi="Times New Roman" w:hint="default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“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policy</w:t>
      </w:r>
      <w:r>
        <w:rPr>
          <w:rFonts w:ascii="Times New Roman" w:hAnsi="Times New Roman" w:hint="default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regarding STRs or must </w:t>
        <w:tab/>
        <w:tab/>
        <w:tab/>
        <w:tab/>
        <w:t>there be an ordinance to address them?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The federal government allows a home owner to rent his/her home for two weeks out of </w:t>
        <w:tab/>
        <w:tab/>
        <w:tab/>
        <w:tab/>
        <w:t xml:space="preserve">the year without paying income tax on the money gained. If homeowners engage </w:t>
        <w:tab/>
        <w:tab/>
        <w:tab/>
        <w:tab/>
        <w:t>in this in town should their homes be consider STRs?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Should the town impose safety standards on a STR and not the same standards on a long </w:t>
        <w:tab/>
        <w:tab/>
        <w:tab/>
        <w:tab/>
        <w:t>term rental?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Decisions regarding how to handle STRs, particularly if an ordinance is developed, will </w:t>
        <w:tab/>
        <w:tab/>
        <w:tab/>
        <w:tab/>
        <w:t>have to be voted on at town meeting.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Georgetown has a population in town who have lived here seasonally for generations and </w:t>
        <w:tab/>
        <w:tab/>
        <w:tab/>
        <w:tab/>
        <w:t xml:space="preserve">who are </w:t>
      </w:r>
      <w:r>
        <w:rPr>
          <w:rFonts w:ascii="Times New Roman" w:hAnsi="Times New Roman" w:hint="default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“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legal residents</w:t>
      </w:r>
      <w:r>
        <w:rPr>
          <w:rFonts w:ascii="Times New Roman" w:hAnsi="Times New Roman" w:hint="default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elsewhere. They may/may not use their cottages for part </w:t>
        <w:tab/>
        <w:tab/>
        <w:t xml:space="preserve">of the summer season as STRs. This population while an integral part of the </w:t>
        <w:tab/>
        <w:tab/>
        <w:tab/>
        <w:tab/>
        <w:t xml:space="preserve">Georgetown community will not have a say at town meeting as they do not vote </w:t>
        <w:tab/>
        <w:tab/>
        <w:tab/>
        <w:tab/>
        <w:t xml:space="preserve">in town. 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After much deliberation the members of the Planning Board agreed: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A definition of STRs should be developed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A registration of STRs should be implemented by the town. 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At this time, the registration should be voluntary, i.e. owners will be asked to self-identify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Property owners could be sent a letter enclosed in tax bills asking them to register their </w:t>
        <w:tab/>
        <w:tab/>
        <w:tab/>
        <w:tab/>
        <w:t>STRs, with an explanation as to how to do this.</w:t>
        <w:tab/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  <w:tab/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Thoughts for the future: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>If it appears owners are not voluntarily registering their STRs a fee could be imposed.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  <w:tab/>
        <w:t xml:space="preserve">Owners who have registered their STRs could be given a </w:t>
      </w:r>
      <w:r>
        <w:rPr>
          <w:rFonts w:ascii="Times New Roman" w:hAnsi="Times New Roman" w:hint="default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“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suggested policy manual</w:t>
      </w:r>
      <w:r>
        <w:rPr>
          <w:rFonts w:ascii="Times New Roman" w:hAnsi="Times New Roman" w:hint="default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for </w:t>
        <w:tab/>
        <w:tab/>
        <w:tab/>
        <w:tab/>
        <w:t xml:space="preserve">managing their rentals including emergency phone contacts, safety guidelines, </w:t>
        <w:tab/>
        <w:tab/>
        <w:tab/>
        <w:tab/>
        <w:t xml:space="preserve">good neighbor policies, occupancy suggestions due to water/sewerage needs, </w:t>
        <w:tab/>
        <w:tab/>
        <w:tab/>
        <w:tab/>
        <w:t>town/ county/state rules/regulations (noise, firearms, fireworks), etc.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  <w:tab/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New Business: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 Comment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: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Other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Terry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motioned to adjourn the meeting at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2:49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Bob A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seconded the motion. After no additional discussion the motion passed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5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-0.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The Planning Board meets at the Town Office on the first and third Wednesday of the month at 7:00pm. Other meetings are scheduled and announced, as circumstances require. Members of the public are welcome. A full audio recording is available upon request at the Town Office. The next regular meeting of the Planning Board will be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October 1,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2025 at 7pm.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.1"/>
  </w:abstractNum>
  <w:abstractNum w:abstractNumId="3">
    <w:multiLevelType w:val="hybridMultilevel"/>
    <w:styleLink w:val="Lettered.1"/>
    <w:lvl w:ilvl="0">
      <w:start w:val="1"/>
      <w:numFmt w:val="upperLetter"/>
      <w:suff w:val="tab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numbering" w:styleId="Lettered.1">
    <w:name w:val="Lettered.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