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3</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December</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(remote)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Terry Taylor,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David Trigg (alternate), Pam Gunnell,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Rufus Brown (alternate - remote)</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Allison Freeman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Jonathan Collins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Luke Cellier</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Jim Peavey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Corbin Lane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numPr>
          <w:ilvl w:val="0"/>
          <w:numId w:val="2"/>
        </w:numPr>
        <w:rPr>
          <w:sz w:val="24"/>
          <w:szCs w:val="24"/>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u w:color="111111"/>
          <w:shd w:val="clear" w:color="auto" w:fill="ffffff"/>
          <w:rtl w:val="0"/>
          <w:lang w:val="en-US"/>
        </w:rPr>
        <w:t xml:space="preserve">Chairman </w:t>
      </w:r>
      <w:r>
        <w:rPr>
          <w:rFonts w:ascii="Times New Roman" w:hAnsi="Times New Roman"/>
          <w:u w:color="111111"/>
          <w:shd w:val="clear" w:color="auto" w:fill="ffffff"/>
          <w:rtl w:val="0"/>
          <w:lang w:val="en-US"/>
        </w:rPr>
        <w:t xml:space="preserve">Bob Trabona </w:t>
      </w:r>
      <w:r>
        <w:rPr>
          <w:rFonts w:ascii="Times New Roman" w:hAnsi="Times New Roman"/>
          <w:u w:color="111111"/>
          <w:shd w:val="clear" w:color="auto" w:fill="ffffff"/>
          <w:rtl w:val="0"/>
          <w:lang w:val="en-US"/>
        </w:rPr>
        <w:t>called the Planning Board meeting to order at 7:0</w:t>
      </w:r>
      <w:r>
        <w:rPr>
          <w:rFonts w:ascii="Times New Roman" w:hAnsi="Times New Roman"/>
          <w:u w:color="111111"/>
          <w:shd w:val="clear" w:color="auto" w:fill="ffffff"/>
          <w:rtl w:val="0"/>
          <w:lang w:val="en-US"/>
        </w:rPr>
        <w:t>0</w:t>
      </w:r>
      <w:r>
        <w:rPr>
          <w:rFonts w:ascii="Times New Roman" w:hAnsi="Times New Roman"/>
          <w:u w:color="111111"/>
          <w:shd w:val="clear" w:color="auto" w:fill="ffffff"/>
          <w:rtl w:val="0"/>
          <w:lang w:val="en-US"/>
        </w:rPr>
        <w:t>.</w:t>
      </w:r>
    </w:p>
    <w:p>
      <w:pPr>
        <w:pStyle w:val="Default"/>
        <w:rPr>
          <w:rFonts w:ascii="Times New Roman" w:cs="Times New Roman" w:hAnsi="Times New Roman" w:eastAsia="Times New Roman"/>
          <w:outline w:val="0"/>
          <w:color w:val="111111"/>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3"/>
        </w:numPr>
        <w:rPr>
          <w:rFonts w:ascii="Times New Roman" w:hAnsi="Times New Roman"/>
          <w:sz w:val="24"/>
          <w:szCs w:val="24"/>
          <w:lang w:val="en-US"/>
        </w:rPr>
      </w:pPr>
      <w:r>
        <w:rPr>
          <w:rFonts w:ascii="Times New Roman" w:hAnsi="Times New Roman"/>
          <w:sz w:val="24"/>
          <w:szCs w:val="24"/>
          <w:rtl w:val="0"/>
          <w:lang w:val="en-US"/>
        </w:rPr>
        <w:t>Island Home Club, Inc (U12/32) Applicant: Corbin Lane. Application for a new boardwalk, two decks, and bridge located at Malden Island. Corbin shared they are rebuilding the boardwalks on Malden Island, and the bridge between Malden and Hen Islands. They want to build a deck and suitable railing to replace the deck that was washed away in January 2024, which was located behind the kitchen portion of the cook house. They want to replace what was the dining hall with a 36</w:t>
      </w:r>
      <w:r>
        <w:rPr>
          <w:rFonts w:ascii="Times New Roman" w:hAnsi="Times New Roman" w:hint="default"/>
          <w:sz w:val="24"/>
          <w:szCs w:val="24"/>
          <w:rtl w:val="0"/>
          <w:lang w:val="en-US"/>
        </w:rPr>
        <w:t>’</w:t>
      </w:r>
      <w:r>
        <w:rPr>
          <w:rFonts w:ascii="Times New Roman" w:hAnsi="Times New Roman"/>
          <w:sz w:val="24"/>
          <w:szCs w:val="24"/>
          <w:rtl w:val="0"/>
          <w:lang w:val="en-US"/>
        </w:rPr>
        <w:t>x36</w:t>
      </w:r>
      <w:r>
        <w:rPr>
          <w:rFonts w:ascii="Times New Roman" w:hAnsi="Times New Roman" w:hint="default"/>
          <w:sz w:val="24"/>
          <w:szCs w:val="24"/>
          <w:rtl w:val="0"/>
          <w:lang w:val="en-US"/>
        </w:rPr>
        <w:t xml:space="preserve">’ </w:t>
      </w:r>
      <w:r>
        <w:rPr>
          <w:rFonts w:ascii="Times New Roman" w:hAnsi="Times New Roman"/>
          <w:sz w:val="24"/>
          <w:szCs w:val="24"/>
          <w:rtl w:val="0"/>
          <w:lang w:val="en-US"/>
        </w:rPr>
        <w:t>deck. This structure is the same size as the original dining hall. Corbin reported all the board walks from the cottages and north to south from the cookhouse as proposed are in their original locations. The grade towards the cookhouse will be elevated. The ground elevation at the cookhouse where the dining hall was, is approximately 12</w:t>
      </w:r>
      <w:r>
        <w:rPr>
          <w:rFonts w:ascii="Times New Roman" w:hAnsi="Times New Roman" w:hint="default"/>
          <w:sz w:val="24"/>
          <w:szCs w:val="24"/>
          <w:rtl w:val="0"/>
          <w:lang w:val="en-US"/>
        </w:rPr>
        <w:t>’</w:t>
      </w:r>
      <w:r>
        <w:rPr>
          <w:rFonts w:ascii="Times New Roman" w:hAnsi="Times New Roman"/>
          <w:sz w:val="24"/>
          <w:szCs w:val="24"/>
          <w:rtl w:val="0"/>
          <w:lang w:val="en-US"/>
        </w:rPr>
        <w:t>. The flood plane permit has been submitted as part of the application. They intend to raise the cookhouse by 2</w:t>
      </w:r>
      <w:r>
        <w:rPr>
          <w:rFonts w:ascii="Times New Roman" w:hAnsi="Times New Roman" w:hint="default"/>
          <w:sz w:val="24"/>
          <w:szCs w:val="24"/>
          <w:rtl w:val="0"/>
          <w:lang w:val="en-US"/>
        </w:rPr>
        <w:t>’</w:t>
      </w:r>
      <w:r>
        <w:rPr>
          <w:rFonts w:ascii="Times New Roman" w:hAnsi="Times New Roman"/>
          <w:sz w:val="24"/>
          <w:szCs w:val="24"/>
          <w:rtl w:val="0"/>
          <w:lang w:val="en-US"/>
        </w:rPr>
        <w:t>. That will put it at 9</w:t>
      </w:r>
      <w:r>
        <w:rPr>
          <w:rFonts w:ascii="Times New Roman" w:hAnsi="Times New Roman" w:hint="default"/>
          <w:sz w:val="24"/>
          <w:szCs w:val="24"/>
          <w:rtl w:val="0"/>
          <w:lang w:val="en-US"/>
        </w:rPr>
        <w:t xml:space="preserve">’ </w:t>
      </w:r>
      <w:r>
        <w:rPr>
          <w:rFonts w:ascii="Times New Roman" w:hAnsi="Times New Roman"/>
          <w:sz w:val="24"/>
          <w:szCs w:val="24"/>
          <w:rtl w:val="0"/>
          <w:lang w:val="en-US"/>
        </w:rPr>
        <w:t>elevation. The footbridge to Hen Island connects to the existing building at 12</w:t>
      </w:r>
      <w:r>
        <w:rPr>
          <w:rFonts w:ascii="Times New Roman" w:hAnsi="Times New Roman" w:hint="default"/>
          <w:sz w:val="24"/>
          <w:szCs w:val="24"/>
          <w:rtl w:val="0"/>
          <w:lang w:val="en-US"/>
        </w:rPr>
        <w:t xml:space="preserve">’ </w:t>
      </w:r>
      <w:r>
        <w:rPr>
          <w:rFonts w:ascii="Times New Roman" w:hAnsi="Times New Roman"/>
          <w:sz w:val="24"/>
          <w:szCs w:val="24"/>
          <w:rtl w:val="0"/>
          <w:lang w:val="en-US"/>
        </w:rPr>
        <w:t>elevation. Corbin does not have the elevation where it attaches to the kitchen structure. The elevation of the land is 12</w:t>
      </w:r>
      <w:r>
        <w:rPr>
          <w:rFonts w:ascii="Times New Roman" w:hAnsi="Times New Roman" w:hint="default"/>
          <w:sz w:val="24"/>
          <w:szCs w:val="24"/>
          <w:rtl w:val="0"/>
          <w:lang w:val="en-US"/>
        </w:rPr>
        <w:t xml:space="preserve">’ </w:t>
      </w:r>
      <w:r>
        <w:rPr>
          <w:rFonts w:ascii="Times New Roman" w:hAnsi="Times New Roman"/>
          <w:sz w:val="24"/>
          <w:szCs w:val="24"/>
          <w:rtl w:val="0"/>
          <w:lang w:val="en-US"/>
        </w:rPr>
        <w:t>above mean high water. Corbin could not provide the total height of the cook house. No elevation drawing has been provided. The fact that they plan to raise the height of that building was not clear in the application. The drawing indicates the replacement deck in back of the kitchen will be 14</w:t>
      </w:r>
      <w:r>
        <w:rPr>
          <w:rFonts w:ascii="Times New Roman" w:hAnsi="Times New Roman" w:hint="default"/>
          <w:sz w:val="24"/>
          <w:szCs w:val="24"/>
          <w:rtl w:val="0"/>
          <w:lang w:val="en-US"/>
        </w:rPr>
        <w:t xml:space="preserve">’ </w:t>
      </w:r>
      <w:r>
        <w:rPr>
          <w:rFonts w:ascii="Times New Roman" w:hAnsi="Times New Roman"/>
          <w:sz w:val="24"/>
          <w:szCs w:val="24"/>
          <w:rtl w:val="0"/>
          <w:lang w:val="en-US"/>
        </w:rPr>
        <w:t>in width. Based upon information from Goggle Earth it appears the old deck was 11</w:t>
      </w:r>
      <w:r>
        <w:rPr>
          <w:rFonts w:ascii="Times New Roman" w:hAnsi="Times New Roman" w:hint="default"/>
          <w:sz w:val="24"/>
          <w:szCs w:val="24"/>
          <w:rtl w:val="0"/>
          <w:lang w:val="en-US"/>
        </w:rPr>
        <w:t>’</w:t>
      </w:r>
      <w:r>
        <w:rPr>
          <w:rFonts w:ascii="Times New Roman" w:hAnsi="Times New Roman"/>
          <w:sz w:val="24"/>
          <w:szCs w:val="24"/>
          <w:rtl w:val="0"/>
          <w:lang w:val="en-US"/>
        </w:rPr>
        <w:t>. Corbin reported the intent is to put it back as it was. The town office record card shows the total length of the deck at the back of the kitchen as 24</w:t>
      </w:r>
      <w:r>
        <w:rPr>
          <w:rFonts w:ascii="Times New Roman" w:hAnsi="Times New Roman" w:hint="default"/>
          <w:sz w:val="24"/>
          <w:szCs w:val="24"/>
          <w:rtl w:val="0"/>
          <w:lang w:val="en-US"/>
        </w:rPr>
        <w:t xml:space="preserve">’ </w:t>
      </w:r>
      <w:r>
        <w:rPr>
          <w:rFonts w:ascii="Times New Roman" w:hAnsi="Times New Roman"/>
          <w:sz w:val="24"/>
          <w:szCs w:val="24"/>
          <w:rtl w:val="0"/>
          <w:lang w:val="en-US"/>
        </w:rPr>
        <w:t>where it abuts the kitchen. It shows a shed off the side and a 10</w:t>
      </w:r>
      <w:r>
        <w:rPr>
          <w:rFonts w:ascii="Times New Roman" w:hAnsi="Times New Roman" w:hint="default"/>
          <w:sz w:val="24"/>
          <w:szCs w:val="24"/>
          <w:rtl w:val="0"/>
          <w:lang w:val="en-US"/>
        </w:rPr>
        <w:t>’</w:t>
      </w:r>
      <w:r>
        <w:rPr>
          <w:rFonts w:ascii="Times New Roman" w:hAnsi="Times New Roman"/>
          <w:sz w:val="24"/>
          <w:szCs w:val="24"/>
          <w:rtl w:val="0"/>
          <w:lang w:val="en-US"/>
        </w:rPr>
        <w:t>x10</w:t>
      </w:r>
      <w:r>
        <w:rPr>
          <w:rFonts w:ascii="Times New Roman" w:hAnsi="Times New Roman" w:hint="default"/>
          <w:sz w:val="24"/>
          <w:szCs w:val="24"/>
          <w:rtl w:val="0"/>
          <w:lang w:val="en-US"/>
        </w:rPr>
        <w:t xml:space="preserve">’ </w:t>
      </w:r>
      <w:r>
        <w:rPr>
          <w:rFonts w:ascii="Times New Roman" w:hAnsi="Times New Roman"/>
          <w:sz w:val="24"/>
          <w:szCs w:val="24"/>
          <w:rtl w:val="0"/>
          <w:lang w:val="en-US"/>
        </w:rPr>
        <w:t>protrusion. It was decided there is documentation that when the width of the walkway and the shed are taking into consideration, there are 14</w:t>
      </w:r>
      <w:r>
        <w:rPr>
          <w:rFonts w:ascii="Times New Roman" w:hAnsi="Times New Roman" w:hint="default"/>
          <w:sz w:val="24"/>
          <w:szCs w:val="24"/>
          <w:rtl w:val="0"/>
          <w:lang w:val="en-US"/>
        </w:rPr>
        <w:t>’</w:t>
      </w:r>
      <w:r>
        <w:rPr>
          <w:rFonts w:ascii="Times New Roman" w:hAnsi="Times New Roman"/>
          <w:sz w:val="24"/>
          <w:szCs w:val="24"/>
          <w:rtl w:val="0"/>
          <w:lang w:val="en-US"/>
        </w:rPr>
        <w:t xml:space="preserve">. There were steps going towards the east. That will remain the same. It was noted the areas that are not ledge are marsh. For this reason it was suggested the proposed areas for the walkways, which are located in the same place as in the past, meet </w:t>
      </w:r>
      <w:r>
        <w:rPr>
          <w:rFonts w:ascii="Times New Roman" w:hAnsi="Times New Roman" w:hint="default"/>
          <w:sz w:val="24"/>
          <w:szCs w:val="24"/>
          <w:rtl w:val="0"/>
          <w:lang w:val="en-US"/>
        </w:rPr>
        <w:t>“</w:t>
      </w:r>
      <w:r>
        <w:rPr>
          <w:rFonts w:ascii="Times New Roman" w:hAnsi="Times New Roman"/>
          <w:sz w:val="24"/>
          <w:szCs w:val="24"/>
          <w:rtl w:val="0"/>
          <w:lang w:val="en-US"/>
        </w:rPr>
        <w:t>greatest possible extent</w:t>
      </w:r>
      <w:r>
        <w:rPr>
          <w:rFonts w:ascii="Times New Roman" w:hAnsi="Times New Roman" w:hint="default"/>
          <w:sz w:val="24"/>
          <w:szCs w:val="24"/>
          <w:rtl w:val="0"/>
          <w:lang w:val="en-US"/>
        </w:rPr>
        <w:t>”</w:t>
      </w:r>
      <w:r>
        <w:rPr>
          <w:rFonts w:ascii="Times New Roman" w:hAnsi="Times New Roman"/>
          <w:sz w:val="24"/>
          <w:szCs w:val="24"/>
          <w:rtl w:val="0"/>
          <w:lang w:val="en-US"/>
        </w:rPr>
        <w:t xml:space="preserve">. Terry motioned the application be tabled pending the receipt of information including: the elevation of the existing kitchen, elevations of the decking, and clarification of elevations on the overall plot plan. Pam seconded. Corbin clarified there is currently a temporary float system half way back to the field. The intention is to rebuild this via another application at another time. </w:t>
      </w:r>
      <w:r>
        <w:rPr>
          <w:rFonts w:ascii="Times New Roman" w:hAnsi="Times New Roman"/>
          <w:sz w:val="24"/>
          <w:szCs w:val="24"/>
          <w:rtl w:val="0"/>
          <w:lang w:val="en-US"/>
        </w:rPr>
        <w:t xml:space="preserve">The left over roofline from the dining hall will be removed as part of this plan. It was clarified what is needed from Corbin includes: A plan showing dimensions of existing kitchen and its elevation. A geometric floor plan showing the new deck, back deck and existing kitchen and walkways coming into it (one being the bridge) and the walkways that are on the north and west sides. Elevations of all are needed. Height of the existing kitchen building is needed. After no additional discussion the motion passed 5-0. </w:t>
      </w:r>
    </w:p>
    <w:p>
      <w:pPr>
        <w:pStyle w:val="Default"/>
        <w:numPr>
          <w:ilvl w:val="0"/>
          <w:numId w:val="3"/>
        </w:numPr>
        <w:rPr>
          <w:rFonts w:ascii="Times New Roman" w:hAnsi="Times New Roman"/>
          <w:sz w:val="24"/>
          <w:szCs w:val="24"/>
          <w:lang w:val="en-US"/>
        </w:rPr>
      </w:pPr>
      <w:r>
        <w:rPr>
          <w:rFonts w:ascii="Times New Roman" w:hAnsi="Times New Roman"/>
          <w:sz w:val="24"/>
          <w:szCs w:val="24"/>
          <w:rtl w:val="0"/>
          <w:lang w:val="en-US"/>
        </w:rPr>
        <w:t>James Peavey</w:t>
      </w:r>
      <w:r>
        <w:rPr>
          <w:rFonts w:ascii="Times New Roman" w:hAnsi="Times New Roman"/>
          <w:sz w:val="24"/>
          <w:szCs w:val="24"/>
          <w:rtl w:val="0"/>
          <w:lang w:val="en-US"/>
        </w:rPr>
        <w:t xml:space="preserve">(R4/26-10) Applicant: Luke Cellier, Creative Carpentry, LLC. Application for an addition to a principal structure located at 99 Beaver Valley Road. Luke reported they are adding a 1/2 bathroom, a sauna, and expansion to the first floor bedroom. On the application it indicates </w:t>
      </w:r>
      <w:r>
        <w:rPr>
          <w:rFonts w:ascii="Times New Roman" w:hAnsi="Times New Roman" w:hint="default"/>
          <w:sz w:val="24"/>
          <w:szCs w:val="24"/>
          <w:rtl w:val="0"/>
          <w:lang w:val="en-US"/>
        </w:rPr>
        <w:t>“</w:t>
      </w:r>
      <w:r>
        <w:rPr>
          <w:rFonts w:ascii="Times New Roman" w:hAnsi="Times New Roman"/>
          <w:sz w:val="24"/>
          <w:szCs w:val="24"/>
          <w:rtl w:val="0"/>
          <w:lang w:val="en-US"/>
        </w:rPr>
        <w:t>office</w:t>
      </w:r>
      <w:r>
        <w:rPr>
          <w:rFonts w:ascii="Times New Roman" w:hAnsi="Times New Roman" w:hint="default"/>
          <w:sz w:val="24"/>
          <w:szCs w:val="24"/>
          <w:rtl w:val="0"/>
          <w:lang w:val="en-US"/>
        </w:rPr>
        <w:t xml:space="preserve">” </w:t>
      </w:r>
      <w:r>
        <w:rPr>
          <w:rFonts w:ascii="Times New Roman" w:hAnsi="Times New Roman"/>
          <w:sz w:val="24"/>
          <w:szCs w:val="24"/>
          <w:rtl w:val="0"/>
          <w:lang w:val="en-US"/>
        </w:rPr>
        <w:t>which will in fact be an expansion of the bedroom, not an office. There are no septic plans available. The total addition is 12</w:t>
      </w:r>
      <w:r>
        <w:rPr>
          <w:rFonts w:ascii="Times New Roman" w:hAnsi="Times New Roman" w:hint="default"/>
          <w:sz w:val="24"/>
          <w:szCs w:val="24"/>
          <w:rtl w:val="0"/>
          <w:lang w:val="en-US"/>
        </w:rPr>
        <w:t>’</w:t>
      </w:r>
      <w:r>
        <w:rPr>
          <w:rFonts w:ascii="Times New Roman" w:hAnsi="Times New Roman"/>
          <w:sz w:val="24"/>
          <w:szCs w:val="24"/>
          <w:rtl w:val="0"/>
          <w:lang w:val="en-US"/>
        </w:rPr>
        <w:t>x22</w:t>
      </w:r>
      <w:r>
        <w:rPr>
          <w:rFonts w:ascii="Times New Roman" w:hAnsi="Times New Roman" w:hint="default"/>
          <w:sz w:val="24"/>
          <w:szCs w:val="24"/>
          <w:rtl w:val="0"/>
          <w:lang w:val="en-US"/>
        </w:rPr>
        <w:t>’</w:t>
      </w:r>
      <w:r>
        <w:rPr>
          <w:rFonts w:ascii="Times New Roman" w:hAnsi="Times New Roman"/>
          <w:sz w:val="24"/>
          <w:szCs w:val="24"/>
          <w:rtl w:val="0"/>
          <w:lang w:val="en-US"/>
        </w:rPr>
        <w:t xml:space="preserve">. Luke was asked to provide a first floor plan of the existing house with the proposed edition. He will indicate on the plan there is a second floor with two bedrooms. The house has a total of 3 bedrooms. The addition will not alter the number of bedrooms. Nothing is being changed on the second floor. Terry motioned the application is complete pending the receipt of a first floor plan, with the proposed addition, and indication there is a 2nd floor with two bedrooms. Bob A. seconded. After no additional discussion the motion passed 5-0. Terry motioned to approve the application for R4/26-10 pending </w:t>
      </w:r>
      <w:r>
        <w:rPr>
          <w:rFonts w:ascii="Times New Roman" w:hAnsi="Times New Roman"/>
          <w:sz w:val="24"/>
          <w:szCs w:val="24"/>
          <w:rtl w:val="0"/>
          <w:lang w:val="en-US"/>
        </w:rPr>
        <w:t xml:space="preserve">the receipt of a full first floor plan, including the proposed addition, and indication there is a second floor with two bedrooms, </w:t>
      </w:r>
      <w:r>
        <w:rPr>
          <w:rFonts w:ascii="Times New Roman" w:hAnsi="Times New Roman"/>
          <w:sz w:val="24"/>
          <w:szCs w:val="24"/>
          <w:rtl w:val="0"/>
          <w:lang w:val="en-US"/>
        </w:rPr>
        <w:t>and grant permit number 25-26. Bob A seconded. After no additional discussion the motioned passed 5-0.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5"/>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November 19</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November 19,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There will be a special meeting of the Planning Board on 12/8/25 at 10:00am.</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7"/>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Definitions - Bob T provided definitions related to structures currently found in the Building/Demolition Ordinance. The differences between an ADU, accessory dwelling and principal dwelling were discussed. It was suggested the definition of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principal structure</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xml:space="preserve">be revised. The members were asked to review the Shoreland Zoning Ordinance, Minimum Lot Size Ordinance and Building/Demolition Ordinance to look at the definitions to see if they make sense. Should something be changed to make definitions more concise and clear? Should there be a list of definitions to be used in all of the ordinances? </w:t>
      </w:r>
    </w:p>
    <w:p>
      <w:pPr>
        <w:pStyle w:val="Default"/>
        <w:numPr>
          <w:ilvl w:val="0"/>
          <w:numId w:val="3"/>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Unfinished Planning Board business. Lisa motioned David review previous Planning Board minutes to determine if there are items that were discussed that need attention in the future. If so, he should make a list of those items for the Board to address. Terry seconded the motion. After no additional discussion the motion passed 5-0.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8:43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December 17,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Roman"/>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