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11</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February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Terry Taylor, David Trigg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(alternate)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ab/>
        <w:tab/>
        <w:tab/>
        <w:tab/>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Pam Gunnell, </w:t>
        <w:tab/>
        <w:t>Rufus Brown</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The board reviewed the REB Draft Ordinance last addressed on 1/6/26 beginning at section 12 - Definitions. It was suggested there are 2 purposes for the ordinance related to STRs. One is to regulate/protect water resources, promote safety, and insure good neighbors. The second purpose is to address the imminent threat of people coming into the town exclusively for investment purposes. There was discussion about limiting STRs to those who are residents of Georgetown, those that are currently operating as a STR (grandfathered), and those that have been inherited by family and subsequently used as STRs. After significant discussion three proposals were put forth. The members of the Board were each asked to select one and develop a rational as to why that options was chosen. At the next meeting scheduled for 2/19/26 at 1:00 members will be asked to vote on an option and share reasons behind the choice. Options are as follows: </w:t>
      </w:r>
      <w:r>
        <w:rPr>
          <w:rFonts w:ascii="Times New Roman" w:hAnsi="Times New Roman"/>
          <w:b w:val="1"/>
          <w:bCs w:val="1"/>
          <w:outline w:val="0"/>
          <w:color w:val="0432ff"/>
          <w:sz w:val="24"/>
          <w:szCs w:val="24"/>
          <w:u w:color="111111"/>
          <w:rtl w:val="0"/>
          <w:lang w:val="en-US"/>
          <w14:textFill>
            <w14:solidFill>
              <w14:srgbClr w14:val="0433FF"/>
            </w14:solidFill>
          </w14:textFill>
        </w:rPr>
        <w:t xml:space="preserve">  </w:t>
      </w:r>
      <w:r>
        <w:rPr>
          <w:rFonts w:ascii="Times New Roman" w:hAnsi="Times New Roman"/>
          <w:b w:val="1"/>
          <w:bCs w:val="1"/>
          <w:outline w:val="0"/>
          <w:color w:val="ff40ff"/>
          <w:sz w:val="24"/>
          <w:szCs w:val="24"/>
          <w:u w:color="111111"/>
          <w:rtl w:val="0"/>
          <w:lang w:val="en-US"/>
          <w14:textFill>
            <w14:solidFill>
              <w14:srgbClr w14:val="FF40FF"/>
            </w14:solidFill>
          </w14:textFill>
        </w:rPr>
        <w:t>1) Should the townspeople vote to approve, an ordinance will be implemented effective 7/1/26 that requires an owner of a STR register with the town. Any additional dwelling units allowed by state law other than principals units may not be used as a STR.</w:t>
      </w:r>
      <w:r>
        <w:rPr>
          <w:rFonts w:ascii="Times New Roman" w:hAnsi="Times New Roman"/>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0432ff"/>
          <w:sz w:val="24"/>
          <w:szCs w:val="24"/>
          <w:u w:color="111111"/>
          <w:rtl w:val="0"/>
          <w:lang w:val="en-US"/>
          <w14:textFill>
            <w14:solidFill>
              <w14:srgbClr w14:val="0433FF"/>
            </w14:solidFill>
          </w14:textFill>
        </w:rPr>
        <w:t xml:space="preserve">2) </w:t>
      </w:r>
      <w:r>
        <w:rPr>
          <w:rFonts w:ascii="Times New Roman" w:hAnsi="Times New Roman"/>
          <w:b w:val="1"/>
          <w:bCs w:val="1"/>
          <w:outline w:val="0"/>
          <w:color w:val="0432ff"/>
          <w:sz w:val="24"/>
          <w:szCs w:val="24"/>
          <w:u w:color="111111"/>
          <w:rtl w:val="0"/>
          <w:lang w:val="en-US"/>
          <w14:textFill>
            <w14:solidFill>
              <w14:srgbClr w14:val="0433FF"/>
            </w14:solidFill>
          </w14:textFill>
        </w:rPr>
        <w:t xml:space="preserve"> Should the townspeople vote to approve, an ordinance will be implemented effective 7/1/26 that requires an owner of a STR register with the town. Any additional dwelling units allowed by state law other than principals units may not be used as a STR. The ordinance shall include the operating issues discussed and previously agreed upon by the Board identified in the REB Draft Ordinance.</w:t>
      </w:r>
      <w:r>
        <w:rPr>
          <w:rFonts w:ascii="Times New Roman" w:hAnsi="Times New Roman"/>
          <w:outline w:val="0"/>
          <w:color w:val="111111"/>
          <w:sz w:val="24"/>
          <w:szCs w:val="24"/>
          <w:u w:color="111111"/>
          <w:rtl w:val="0"/>
          <w:lang w:val="en-US"/>
          <w14:textFill>
            <w14:solidFill>
              <w14:srgbClr w14:val="111111"/>
            </w14:solidFill>
          </w14:textFill>
        </w:rPr>
        <w:t xml:space="preserve"> </w:t>
      </w:r>
      <w:r>
        <w:rPr>
          <w:rFonts w:ascii="Times New Roman" w:hAnsi="Times New Roman"/>
          <w:outline w:val="0"/>
          <w:color w:val="ff2600"/>
          <w:sz w:val="24"/>
          <w:szCs w:val="24"/>
          <w:u w:color="111111"/>
          <w:rtl w:val="0"/>
          <w:lang w:val="en-US"/>
          <w14:textFill>
            <w14:solidFill>
              <w14:srgbClr w14:val="FF2600"/>
            </w14:solidFill>
          </w14:textFill>
        </w:rPr>
        <w:t xml:space="preserve">3) </w:t>
      </w:r>
      <w:r>
        <w:rPr>
          <w:rFonts w:ascii="Times New Roman" w:hAnsi="Times New Roman"/>
          <w:b w:val="1"/>
          <w:bCs w:val="1"/>
          <w:outline w:val="0"/>
          <w:color w:val="ff2600"/>
          <w:sz w:val="24"/>
          <w:szCs w:val="24"/>
          <w:u w:color="111111"/>
          <w:rtl w:val="0"/>
          <w:lang w:val="en-US"/>
          <w14:textFill>
            <w14:solidFill>
              <w14:srgbClr w14:val="FF2600"/>
            </w14:solidFill>
          </w14:textFill>
        </w:rPr>
        <w:t>Should the town vote to approve, an ordinance will be implemented effective 7/1/26 that requires an owner of a STR register with the town. Any additional dwelling units allowed by state law other than principal units may not be used as a STR. Included in the ordinance will be the operating issues discussed and previously agreed upon by the Board identified in the REB Draft Ordinance. A moratorium will be placed upon new STRs.</w:t>
      </w:r>
      <w:r>
        <w:rPr>
          <w:rFonts w:ascii="Times New Roman" w:hAnsi="Times New Roman"/>
          <w:b w:val="1"/>
          <w:bCs w:val="1"/>
          <w:outline w:val="0"/>
          <w:color w:val="00f900"/>
          <w:sz w:val="24"/>
          <w:szCs w:val="24"/>
          <w:u w:color="111111"/>
          <w:rtl w:val="0"/>
          <w:lang w:val="en-US"/>
          <w14:textFill>
            <w14:solidFill>
              <w14:srgbClr w14:val="00F900"/>
            </w14:solidFill>
          </w14:textFill>
        </w:rPr>
        <w:t xml:space="preserve"> </w:t>
      </w:r>
      <w:r>
        <w:rPr>
          <w:rFonts w:ascii="Times New Roman" w:hAnsi="Times New Roman"/>
          <w:outline w:val="0"/>
          <w:color w:val="111111"/>
          <w:sz w:val="24"/>
          <w:szCs w:val="24"/>
          <w:u w:color="111111"/>
          <w:rtl w:val="0"/>
          <w:lang w:val="en-US"/>
          <w14:textFill>
            <w14:solidFill>
              <w14:srgbClr w14:val="111111"/>
            </w14:solidFill>
          </w14:textFill>
        </w:rPr>
        <w:t>In addition to selecting an option, Board members are asked to add/delete from the REB Draft Ordinance any pertinent items related to the choice made. Mike and Katie are invited to make a selection and present their arguments.</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outline w:val="0"/>
          <w:color w:val="111111"/>
          <w:u w:color="111111"/>
          <w14:textFill>
            <w14:solidFill>
              <w14:srgbClr w14:val="111111"/>
            </w14:solidFill>
          </w14:textFill>
        </w:rPr>
      </w:pPr>
    </w:p>
    <w:p>
      <w:pPr>
        <w:pStyle w:val="Default"/>
        <w:rPr>
          <w:rFonts w:ascii="Times New Roman" w:cs="Times New Roman" w:hAnsi="Times New Roman" w:eastAsia="Times New Roman"/>
          <w:outline w:val="0"/>
          <w:color w:val="111111"/>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The Chair asked that anyone who has a project they</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d like to address come to the Board and discuss the idea. If the Board agrees the issue should be pursued, the individual will be encouraged to do so.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b w:val="1"/>
          <w:bCs w:val="1"/>
          <w:outline w:val="0"/>
          <w:color w:val="111111"/>
          <w:sz w:val="24"/>
          <w:szCs w:val="24"/>
          <w:u w:val="single"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2:32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Lisa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5-0.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February 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6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1"/>
  </w:abstractNum>
  <w:abstractNum w:abstractNumId="1">
    <w:multiLevelType w:val="hybridMultilevel"/>
    <w:styleLink w:val="Lettered.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1">
    <w:name w:val="Lettered.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