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4</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February</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6</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Lisa Sabatine, Terry Taylor, David Trigg</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(alternate)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tab/>
        <w:tab/>
        <w:tab/>
        <w:tab/>
        <w:tab/>
        <w:tab/>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Pam Gunnell, </w:t>
        <w:tab/>
        <w:t>Rufus Brown</w:t>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t xml:space="preserve">Mike Field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Selectboard Representative: </w:t>
        <w:tab/>
        <w:t>Katie Goodwin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tab/>
        <w:tab/>
        <w:tab/>
        <w:t>Sharon Trabona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Stephen Ecker</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Tim Forrester - Flycatcher LLC</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Ellie Oberink - Flycatcher LLC</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Keith Turley</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Allison Freeman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I.  </w:t>
      </w:r>
      <w:r>
        <w:rPr>
          <w:rFonts w:ascii="Times New Roman" w:hAnsi="Times New Roman"/>
          <w:u w:color="111111"/>
          <w:shd w:val="clear" w:color="auto" w:fill="ffffff"/>
          <w:rtl w:val="0"/>
          <w:lang w:val="en-US"/>
        </w:rPr>
        <w:t>Chairman Bob Trabona called the Planning Board meeting to order at 7:00.</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outline w:val="0"/>
          <w:color w:val="111111"/>
          <w:u w:color="111111"/>
          <w:rtl w:val="0"/>
          <w:lang w:val="en-US"/>
          <w14:textFill>
            <w14:solidFill>
              <w14:srgbClr w14:val="111111"/>
            </w14:solidFill>
          </w14:textFill>
        </w:rPr>
        <w:t xml:space="preserve">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rPr>
          <w:rFonts w:ascii="Times New Roman" w:cs="Times New Roman" w:hAnsi="Times New Roman" w:eastAsia="Times New Roman"/>
          <w:sz w:val="24"/>
          <w:szCs w:val="24"/>
        </w:rPr>
      </w:pPr>
    </w:p>
    <w:p>
      <w:pPr>
        <w:pStyle w:val="Default"/>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Keith Turley/Holly O</w:t>
      </w:r>
      <w:r>
        <w:rPr>
          <w:rFonts w:ascii="Times New Roman" w:hAnsi="Times New Roman" w:hint="default"/>
          <w:sz w:val="24"/>
          <w:szCs w:val="24"/>
          <w:rtl w:val="0"/>
          <w:lang w:val="en-US"/>
        </w:rPr>
        <w:t>’</w:t>
      </w:r>
      <w:r>
        <w:rPr>
          <w:rFonts w:ascii="Times New Roman" w:hAnsi="Times New Roman"/>
          <w:sz w:val="24"/>
          <w:szCs w:val="24"/>
          <w:rtl w:val="0"/>
          <w:lang w:val="en-US"/>
        </w:rPr>
        <w:t xml:space="preserve">Neill-Turley (U13/48) Applicant: Flycatcher, LLC. Application for the replacement of a commercial dock with pier ramp, ramp, platform, building, and float located at 138 Old Schoolhouse Road. Ellie reported the plan is to replace a series of access ramps, 2 large piers, a seasonal ramp and seasonal float. Also involved is a building currently placed on a pier. The proposition is to replace the structures in kind, with the exception of the pier which </w:t>
      </w:r>
      <w:r>
        <w:rPr>
          <w:rFonts w:ascii="Times New Roman" w:hAnsi="Times New Roman"/>
          <w:sz w:val="24"/>
          <w:szCs w:val="24"/>
          <w:rtl w:val="0"/>
          <w:lang w:val="en-US"/>
        </w:rPr>
        <w:t>will be elevated 3</w:t>
      </w:r>
      <w:r>
        <w:rPr>
          <w:rFonts w:ascii="Times New Roman" w:hAnsi="Times New Roman" w:hint="default"/>
          <w:sz w:val="24"/>
          <w:szCs w:val="24"/>
          <w:rtl w:val="0"/>
          <w:lang w:val="en-US"/>
        </w:rPr>
        <w:t>’</w:t>
      </w:r>
      <w:r>
        <w:rPr>
          <w:rFonts w:ascii="Times New Roman" w:hAnsi="Times New Roman"/>
          <w:sz w:val="24"/>
          <w:szCs w:val="24"/>
          <w:rtl w:val="0"/>
          <w:lang w:val="en-US"/>
        </w:rPr>
        <w:t xml:space="preserve">. </w:t>
      </w:r>
      <w:r>
        <w:rPr>
          <w:rFonts w:ascii="Times New Roman" w:hAnsi="Times New Roman"/>
          <w:sz w:val="24"/>
          <w:szCs w:val="24"/>
          <w:rtl w:val="0"/>
          <w:lang w:val="en-US"/>
        </w:rPr>
        <w:t>Notices to abutters have been sent by certified mail. Keith reported the use of the wharf has been recreational since the Turley</w:t>
      </w:r>
      <w:r>
        <w:rPr>
          <w:rFonts w:ascii="Times New Roman" w:hAnsi="Times New Roman" w:hint="default"/>
          <w:sz w:val="24"/>
          <w:szCs w:val="24"/>
          <w:rtl w:val="0"/>
          <w:lang w:val="en-US"/>
        </w:rPr>
        <w:t>’</w:t>
      </w:r>
      <w:r>
        <w:rPr>
          <w:rFonts w:ascii="Times New Roman" w:hAnsi="Times New Roman"/>
          <w:sz w:val="24"/>
          <w:szCs w:val="24"/>
          <w:rtl w:val="0"/>
          <w:lang w:val="en-US"/>
        </w:rPr>
        <w:t>s have owned it. Prior to that it was a commercial wharf. The Turleys have made it available to the sailing group that come across from Southport.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Their son is now the sailing instructor at the SYC. This use use of the wharf will continue. Keith is getting his sailing license and hopes to captain in the future. The building has been used to store safety gear. When chartering begins the amount of gear that will need storage will increase. They have an SBA disaster loan for the project. The building is considered a </w:t>
      </w:r>
      <w:r>
        <w:rPr>
          <w:rFonts w:ascii="Times New Roman" w:hAnsi="Times New Roman" w:hint="default"/>
          <w:sz w:val="24"/>
          <w:szCs w:val="24"/>
          <w:rtl w:val="0"/>
          <w:lang w:val="en-US"/>
        </w:rPr>
        <w:t>“</w:t>
      </w:r>
      <w:r>
        <w:rPr>
          <w:rFonts w:ascii="Times New Roman" w:hAnsi="Times New Roman"/>
          <w:sz w:val="24"/>
          <w:szCs w:val="24"/>
          <w:rtl w:val="0"/>
          <w:lang w:val="en-US"/>
        </w:rPr>
        <w:t>working shop</w:t>
      </w:r>
      <w:r>
        <w:rPr>
          <w:rFonts w:ascii="Times New Roman" w:hAnsi="Times New Roman" w:hint="default"/>
          <w:sz w:val="24"/>
          <w:szCs w:val="24"/>
          <w:rtl w:val="0"/>
          <w:lang w:val="en-US"/>
        </w:rPr>
        <w:t xml:space="preserve">” </w:t>
      </w:r>
      <w:r>
        <w:rPr>
          <w:rFonts w:ascii="Times New Roman" w:hAnsi="Times New Roman"/>
          <w:sz w:val="24"/>
          <w:szCs w:val="24"/>
          <w:rtl w:val="0"/>
          <w:lang w:val="en-US"/>
        </w:rPr>
        <w:t>related to the business use plan. The proposed height of the building is 14</w:t>
      </w:r>
      <w:r>
        <w:rPr>
          <w:rFonts w:ascii="Times New Roman" w:hAnsi="Times New Roman" w:hint="default"/>
          <w:sz w:val="24"/>
          <w:szCs w:val="24"/>
          <w:rtl w:val="0"/>
          <w:lang w:val="en-US"/>
        </w:rPr>
        <w:t>’</w:t>
      </w:r>
      <w:r>
        <w:rPr>
          <w:rFonts w:ascii="Times New Roman" w:hAnsi="Times New Roman"/>
          <w:sz w:val="24"/>
          <w:szCs w:val="24"/>
          <w:rtl w:val="0"/>
          <w:lang w:val="en-US"/>
        </w:rPr>
        <w:t>. The original was a flat roof. Keith offered to keep the new building at the same height as the old (flat roof). It was clarified the existing building will be placed where the previous was located. Keith agreed to reposition the shed in an attempt to make it conform to the greatest possible extent. Tim reported the boundary information was derived from public data. A couple of pins, not all were located. Some of the information is derived from the tax maps. A plot plan developed to the best of Mr. Turley/Flycatcher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ability was requested. Also reflected in this revised plan should be the new placement of the building. </w:t>
      </w:r>
      <w:r>
        <w:rPr>
          <w:rFonts w:ascii="Times New Roman" w:hAnsi="Times New Roman"/>
          <w:sz w:val="24"/>
          <w:szCs w:val="24"/>
          <w:rtl w:val="0"/>
          <w:lang w:val="en-US"/>
        </w:rPr>
        <w:t>Terry motioned the application is complete</w:t>
      </w:r>
      <w:r>
        <w:rPr>
          <w:rFonts w:ascii="Times New Roman" w:hAnsi="Times New Roman"/>
          <w:sz w:val="24"/>
          <w:szCs w:val="24"/>
          <w:rtl w:val="0"/>
          <w:lang w:val="en-US"/>
        </w:rPr>
        <w:t xml:space="preserve"> pending a revised 2 of 4 site plan showing the revised shed location and cleaning up the drawing</w:t>
      </w:r>
      <w:r>
        <w:rPr>
          <w:rFonts w:ascii="Times New Roman" w:hAnsi="Times New Roman"/>
          <w:sz w:val="24"/>
          <w:szCs w:val="24"/>
          <w:rtl w:val="0"/>
          <w:lang w:val="en-US"/>
        </w:rPr>
        <w:t xml:space="preserve">. </w:t>
      </w:r>
      <w:r>
        <w:rPr>
          <w:rFonts w:ascii="Times New Roman" w:hAnsi="Times New Roman"/>
          <w:sz w:val="24"/>
          <w:szCs w:val="24"/>
          <w:rtl w:val="0"/>
          <w:lang w:val="en-US"/>
        </w:rPr>
        <w:t>Pam</w:t>
      </w:r>
      <w:r>
        <w:rPr>
          <w:rFonts w:ascii="Times New Roman" w:hAnsi="Times New Roman"/>
          <w:sz w:val="24"/>
          <w:szCs w:val="24"/>
          <w:rtl w:val="0"/>
          <w:lang w:val="en-US"/>
        </w:rPr>
        <w:t xml:space="preserve"> second. After no additional discussion the motion passed 5-0. Terry motioned to approve the application for </w:t>
      </w:r>
      <w:r>
        <w:rPr>
          <w:rFonts w:ascii="Times New Roman" w:hAnsi="Times New Roman"/>
          <w:sz w:val="24"/>
          <w:szCs w:val="24"/>
          <w:rtl w:val="0"/>
          <w:lang w:val="en-US"/>
        </w:rPr>
        <w:t xml:space="preserve">U13/48 </w:t>
      </w:r>
      <w:r>
        <w:rPr>
          <w:rFonts w:ascii="Times New Roman" w:hAnsi="Times New Roman"/>
          <w:sz w:val="24"/>
          <w:szCs w:val="24"/>
          <w:rtl w:val="0"/>
          <w:lang w:val="en-US"/>
        </w:rPr>
        <w:t>pending a revised 2 of 4 site plan showing the revised shed location and cleaning up the drawing,</w:t>
      </w:r>
      <w:r>
        <w:rPr>
          <w:rFonts w:ascii="Times New Roman" w:hAnsi="Times New Roman"/>
          <w:sz w:val="24"/>
          <w:szCs w:val="24"/>
          <w:rtl w:val="0"/>
          <w:lang w:val="en-US"/>
        </w:rPr>
        <w:t xml:space="preserve"> and grant permit number 25-2</w:t>
      </w:r>
      <w:r>
        <w:rPr>
          <w:rFonts w:ascii="Times New Roman" w:hAnsi="Times New Roman"/>
          <w:sz w:val="24"/>
          <w:szCs w:val="24"/>
          <w:rtl w:val="0"/>
          <w:lang w:val="en-US"/>
        </w:rPr>
        <w:t>8</w:t>
      </w:r>
      <w:r>
        <w:rPr>
          <w:rFonts w:ascii="Times New Roman" w:hAnsi="Times New Roman"/>
          <w:sz w:val="24"/>
          <w:szCs w:val="24"/>
          <w:rtl w:val="0"/>
          <w:lang w:val="en-US"/>
        </w:rPr>
        <w:t xml:space="preserve">. </w:t>
      </w:r>
      <w:r>
        <w:rPr>
          <w:rFonts w:ascii="Times New Roman" w:hAnsi="Times New Roman"/>
          <w:sz w:val="24"/>
          <w:szCs w:val="24"/>
          <w:rtl w:val="0"/>
          <w:lang w:val="en-US"/>
        </w:rPr>
        <w:t>Pam</w:t>
      </w:r>
      <w:r>
        <w:rPr>
          <w:rFonts w:ascii="Times New Roman" w:hAnsi="Times New Roman"/>
          <w:sz w:val="24"/>
          <w:szCs w:val="24"/>
          <w:rtl w:val="0"/>
          <w:lang w:val="en-US"/>
        </w:rPr>
        <w:t xml:space="preserve"> seconded. After no additional discussion the motioned passed 5-0.</w:t>
      </w:r>
    </w:p>
    <w:p>
      <w:pPr>
        <w:pStyle w:val="Default"/>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Ellen Connor (U13/10-A) Applicant Stephen K. Ecker. Application for the replacement of two decks located at 1398 Five Islands Road. Steve explained he has been hired to replace two existing decks. The replacement is identical to what is currently there. They are not screened decks. The application should reflect an improved principal structure, not a new accessory structure. Steve granted permission to make that change. A signature has been added to the application. It was suggested on drawing #5 the house be labeled </w:t>
      </w:r>
      <w:r>
        <w:rPr>
          <w:rFonts w:ascii="Times New Roman" w:hAnsi="Times New Roman" w:hint="default"/>
          <w:sz w:val="24"/>
          <w:szCs w:val="24"/>
          <w:rtl w:val="0"/>
          <w:lang w:val="en-US"/>
        </w:rPr>
        <w:t>“</w:t>
      </w:r>
      <w:r>
        <w:rPr>
          <w:rFonts w:ascii="Times New Roman" w:hAnsi="Times New Roman"/>
          <w:sz w:val="24"/>
          <w:szCs w:val="24"/>
          <w:rtl w:val="0"/>
          <w:lang w:val="en-US"/>
        </w:rPr>
        <w:t>existing house</w:t>
      </w:r>
      <w:r>
        <w:rPr>
          <w:rFonts w:ascii="Times New Roman" w:hAnsi="Times New Roman" w:hint="default"/>
          <w:sz w:val="24"/>
          <w:szCs w:val="24"/>
          <w:rtl w:val="0"/>
          <w:lang w:val="en-US"/>
        </w:rPr>
        <w:t>”</w:t>
      </w:r>
      <w:r>
        <w:rPr>
          <w:rFonts w:ascii="Times New Roman" w:hAnsi="Times New Roman"/>
          <w:sz w:val="24"/>
          <w:szCs w:val="24"/>
          <w:rtl w:val="0"/>
          <w:lang w:val="en-US"/>
        </w:rPr>
        <w:t>. With Steve</w:t>
      </w:r>
      <w:r>
        <w:rPr>
          <w:rFonts w:ascii="Times New Roman" w:hAnsi="Times New Roman" w:hint="default"/>
          <w:sz w:val="24"/>
          <w:szCs w:val="24"/>
          <w:rtl w:val="0"/>
          <w:lang w:val="en-US"/>
        </w:rPr>
        <w:t>’</w:t>
      </w:r>
      <w:r>
        <w:rPr>
          <w:rFonts w:ascii="Times New Roman" w:hAnsi="Times New Roman"/>
          <w:sz w:val="24"/>
          <w:szCs w:val="24"/>
          <w:rtl w:val="0"/>
          <w:lang w:val="en-US"/>
        </w:rPr>
        <w:t xml:space="preserve">s permission that was added to the plan. Existing piers will be reused. Therefore there will be no ground disturbance. </w:t>
      </w:r>
      <w:r>
        <w:rPr>
          <w:rFonts w:ascii="Times New Roman" w:hAnsi="Times New Roman"/>
          <w:sz w:val="24"/>
          <w:szCs w:val="24"/>
          <w:rtl w:val="0"/>
          <w:lang w:val="en-US"/>
        </w:rPr>
        <w:t xml:space="preserve">Terry motioned the application is complete. </w:t>
      </w:r>
      <w:r>
        <w:rPr>
          <w:rFonts w:ascii="Times New Roman" w:hAnsi="Times New Roman"/>
          <w:sz w:val="24"/>
          <w:szCs w:val="24"/>
          <w:rtl w:val="0"/>
          <w:lang w:val="en-US"/>
        </w:rPr>
        <w:t>Lisa</w:t>
      </w:r>
      <w:r>
        <w:rPr>
          <w:rFonts w:ascii="Times New Roman" w:hAnsi="Times New Roman"/>
          <w:sz w:val="24"/>
          <w:szCs w:val="24"/>
          <w:rtl w:val="0"/>
          <w:lang w:val="en-US"/>
        </w:rPr>
        <w:t xml:space="preserve"> second. After no additional discussion the motion passed 5-0. Terry motioned to approve the application for </w:t>
      </w:r>
      <w:r>
        <w:rPr>
          <w:rFonts w:ascii="Times New Roman" w:hAnsi="Times New Roman"/>
          <w:sz w:val="24"/>
          <w:szCs w:val="24"/>
          <w:rtl w:val="0"/>
          <w:lang w:val="en-US"/>
        </w:rPr>
        <w:t>U13/10-A</w:t>
      </w:r>
      <w:r>
        <w:rPr>
          <w:rFonts w:ascii="Times New Roman" w:hAnsi="Times New Roman"/>
          <w:sz w:val="24"/>
          <w:szCs w:val="24"/>
          <w:rtl w:val="0"/>
          <w:lang w:val="en-US"/>
        </w:rPr>
        <w:t xml:space="preserve"> and grant permit number 2</w:t>
      </w:r>
      <w:r>
        <w:rPr>
          <w:rFonts w:ascii="Times New Roman" w:hAnsi="Times New Roman"/>
          <w:sz w:val="24"/>
          <w:szCs w:val="24"/>
          <w:rtl w:val="0"/>
          <w:lang w:val="en-US"/>
        </w:rPr>
        <w:t>5</w:t>
      </w:r>
      <w:r>
        <w:rPr>
          <w:rFonts w:ascii="Times New Roman" w:hAnsi="Times New Roman"/>
          <w:sz w:val="24"/>
          <w:szCs w:val="24"/>
          <w:rtl w:val="0"/>
          <w:lang w:val="en-US"/>
        </w:rPr>
        <w:t>-2</w:t>
      </w:r>
      <w:r>
        <w:rPr>
          <w:rFonts w:ascii="Times New Roman" w:hAnsi="Times New Roman"/>
          <w:sz w:val="24"/>
          <w:szCs w:val="24"/>
          <w:rtl w:val="0"/>
          <w:lang w:val="en-US"/>
        </w:rPr>
        <w:t>9</w:t>
      </w:r>
      <w:r>
        <w:rPr>
          <w:rFonts w:ascii="Times New Roman" w:hAnsi="Times New Roman"/>
          <w:sz w:val="24"/>
          <w:szCs w:val="24"/>
          <w:rtl w:val="0"/>
          <w:lang w:val="en-US"/>
        </w:rPr>
        <w:t xml:space="preserve">. </w:t>
      </w:r>
      <w:r>
        <w:rPr>
          <w:rFonts w:ascii="Times New Roman" w:hAnsi="Times New Roman"/>
          <w:sz w:val="24"/>
          <w:szCs w:val="24"/>
          <w:rtl w:val="0"/>
          <w:lang w:val="en-US"/>
        </w:rPr>
        <w:t>Lisa</w:t>
      </w:r>
      <w:r>
        <w:rPr>
          <w:rFonts w:ascii="Times New Roman" w:hAnsi="Times New Roman"/>
          <w:sz w:val="24"/>
          <w:szCs w:val="24"/>
          <w:rtl w:val="0"/>
          <w:lang w:val="en-US"/>
        </w:rPr>
        <w:t xml:space="preserve"> seconded. After no additional discussion the motioned passed 5-0.</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tl w:val="0"/>
          <w:lang w:val="en-US"/>
        </w:rPr>
        <w:t xml:space="preserve">III </w:t>
      </w: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4"/>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Review and approve minutes for the meeting of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January 21, 2026. 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moved to approve the minutes of the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January 21, 2026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Pam seconded. After no additional discussion the motion passed 5-0.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 xml:space="preserve">IV.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5"/>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Short term rentals (STR)</w:t>
      </w:r>
      <w:r>
        <w:rPr>
          <w:rFonts w:ascii="Times New Roman" w:hAnsi="Times New Roman"/>
          <w:outline w:val="0"/>
          <w:color w:val="111111"/>
          <w:sz w:val="24"/>
          <w:szCs w:val="24"/>
          <w:u w:color="111111"/>
          <w:rtl w:val="0"/>
          <w:lang w:val="en-US"/>
          <w14:textFill>
            <w14:solidFill>
              <w14:srgbClr w14:val="111111"/>
            </w14:solidFill>
          </w14:textFill>
        </w:rPr>
        <w:t xml:space="preserve"> - A meeting was scheduled to continue working on the ordinance for 2/11/26 - 1:00. </w:t>
      </w:r>
    </w:p>
    <w:p>
      <w:pPr>
        <w:pStyle w:val="Default"/>
        <w:numPr>
          <w:ilvl w:val="0"/>
          <w:numId w:val="5"/>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Definitions - The Board Reviewed </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REB Draft dated 1/18/26</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 On this draft no changes are proposed for the definition of an accessory structure. Therefore, it</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s not included in this document. This draft indicates the principle structure is the first on the lot. Accessory structure as currently worded must be incidental or subordinate to the primary structure. Secondary dwelling units deal with residential. Proposal - the first structure built on the property is the principal structure. If later another is built and it is residential, it must be within the rules for an ADU or a secondary. If, however, the principal structure is a house and a commercial structure is built it must then be determine if it is an accessory structure. Does this require a change to the definition of Accessory Structure? One lot must have one principal structure. If there is another building whether it</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 xml:space="preserve">s commercial or residential - it must be something else. What ever comes next must be accessory and must fit the definition. It was pointed out the current definition of accessory structure in the ordinance excludes commercial. There was discussion about revising the definition of accessory structure in the Building/Demolition Ordinance and eliminate </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non</w:t>
      </w:r>
      <w:r>
        <w:rPr>
          <w:rFonts w:ascii="Times New Roman" w:hAnsi="Times New Roman" w:hint="default"/>
          <w:outline w:val="0"/>
          <w:color w:val="111111"/>
          <w:sz w:val="24"/>
          <w:szCs w:val="24"/>
          <w:u w:color="111111"/>
          <w:rtl w:val="0"/>
          <w:lang w:val="en-US"/>
          <w14:textFill>
            <w14:solidFill>
              <w14:srgbClr w14:val="111111"/>
            </w14:solidFill>
          </w14:textFill>
        </w:rPr>
        <w:t xml:space="preserve">” </w:t>
      </w:r>
      <w:r>
        <w:rPr>
          <w:rFonts w:ascii="Times New Roman" w:hAnsi="Times New Roman"/>
          <w:outline w:val="0"/>
          <w:color w:val="111111"/>
          <w:sz w:val="24"/>
          <w:szCs w:val="24"/>
          <w:u w:color="111111"/>
          <w:rtl w:val="0"/>
          <w:lang w:val="en-US"/>
          <w14:textFill>
            <w14:solidFill>
              <w14:srgbClr w14:val="111111"/>
            </w14:solidFill>
          </w14:textFill>
        </w:rPr>
        <w:t xml:space="preserve">to read </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.commercial workshop, a free standing residential</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numPr>
          <w:ilvl w:val="0"/>
          <w:numId w:val="5"/>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Sequinland Institute/slopes: CEO</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  </w:t>
      </w: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The PB will meet on 2/13/26 at 1:00 regarding ordinance revisions.</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numPr>
          <w:ilvl w:val="0"/>
          <w:numId w:val="6"/>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Draft amendment to Building/Demolition Ordinance for Private schools. The document submitted to the Board by Rufus titled REB Draft 2/3/26 was discussed. Does a revision need to be made to the Building/Demolition Ordinance? It was suggested there are many issues that need to be researched. Title 20-A Chapter 117 under Maine State regulations may be helpful in researching this topic of educational facilities governed by the state. The question of whether or not the Subdivision Ordinance could accommodate these issues was asked. Terry and Rufus will review the Subdivision Ordinance together to look at this option. </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rtl w:val="0"/>
          <w:lang w:val="en-US"/>
          <w14:textFill>
            <w14:solidFill>
              <w14:srgbClr w14:val="111111"/>
            </w14:solidFill>
          </w14:textFill>
        </w:rPr>
        <w:t xml:space="preserve"> VI. </w:t>
      </w:r>
      <w:r>
        <w:rPr>
          <w:rFonts w:ascii="Times New Roman" w:hAnsi="Times New Roman"/>
          <w:b w:val="1"/>
          <w:bCs w:val="1"/>
          <w:outline w:val="0"/>
          <w:color w:val="111111"/>
          <w:sz w:val="24"/>
          <w:szCs w:val="24"/>
          <w:u w:val="single" w:color="111111"/>
          <w:rtl w:val="0"/>
          <w:lang w:val="en-US"/>
          <w14:textFill>
            <w14:solidFill>
              <w14:srgbClr w14:val="111111"/>
            </w14:solidFill>
          </w14:textFill>
        </w:rPr>
        <w:t>Other</w:t>
      </w:r>
      <w:r>
        <w:rPr>
          <w:rFonts w:ascii="Times New Roman" w:hAnsi="Times New Roman"/>
          <w:outline w:val="0"/>
          <w:color w:val="111111"/>
          <w:sz w:val="24"/>
          <w:szCs w:val="24"/>
          <w:u w:color="111111"/>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VIII.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Adjourn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Terry motioned to adjourn the meeting at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9:10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Pam seconded the motion. After no additional discussion the motion passed 5-0.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February 18</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1"/>
  </w:abstractNum>
  <w:abstractNum w:abstractNumId="3">
    <w:multiLevelType w:val="hybridMultilevel"/>
    <w:styleLink w:val="Lettered.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5" w:hanging="3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5" w:hanging="3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5" w:hanging="3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1">
    <w:name w:val="Lettered.1"/>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