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rFonts w:ascii="Times New Roman" w:cs="Times New Roman" w:hAnsi="Times New Roman" w:eastAsia="Times New Roman"/>
          <w:outline w:val="0"/>
          <w:color w:val="111111"/>
          <w:u w:val="single" w:color="111111"/>
          <w:shd w:val="clear" w:color="auto" w:fill="ffffff"/>
          <w14:textFill>
            <w14:solidFill>
              <w14:srgbClr w14:val="111111"/>
            </w14:solidFill>
          </w14:textFill>
        </w:rPr>
      </w:pPr>
      <w:r>
        <w:rPr>
          <w:rFonts w:ascii="Arial Unicode MS" w:hAnsi="Arial Unicode MS"/>
        </w:rPr>
        <w:br w:type="textWrapping"/>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Planning Board of Georgetown Maine</w:t>
      </w:r>
    </w:p>
    <w:p>
      <w:pPr>
        <w:pStyle w:val="Default"/>
        <w:jc w:val="center"/>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Minutes of the Meeting of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18</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March</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2026</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Present</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Chairman: </w:t>
        <w:tab/>
        <w:tab/>
        <w:tab/>
        <w:t>Bob Trabona</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Members: </w:t>
        <w:tab/>
        <w:tab/>
        <w:tab/>
        <w:t>Lisa Sabatine, David Trigg, Pam Gunnell</w:t>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CEO: </w:t>
        <w:tab/>
        <w:tab/>
        <w:tab/>
        <w:tab/>
        <w:t xml:space="preserve">Mike Field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Selectboard Representative: </w:t>
        <w:tab/>
        <w:t>Katie Goodwin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Public:</w:t>
        <w:tab/>
        <w:tab/>
        <w:tab/>
        <w:tab/>
        <w:t>Sharon Trabona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Ginger Chartier - Chartier Building and Remodeling</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Denise Sensor</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Keith Turley</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David Barter</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Call to order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u w:color="111111"/>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I.  </w:t>
      </w:r>
      <w:r>
        <w:rPr>
          <w:rFonts w:ascii="Times New Roman" w:hAnsi="Times New Roman"/>
          <w:u w:color="111111"/>
          <w:shd w:val="clear" w:color="auto" w:fill="ffffff"/>
          <w:rtl w:val="0"/>
          <w:lang w:val="en-US"/>
        </w:rPr>
        <w:t>Chairman Bob Trabona called the Planning Board meeting to order at 7:00.</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rPr>
      </w:pPr>
      <w:r>
        <w:rPr>
          <w:rFonts w:ascii="Times New Roman" w:hAnsi="Times New Roman"/>
          <w:outline w:val="0"/>
          <w:color w:val="111111"/>
          <w:u w:color="111111"/>
          <w:rtl w:val="0"/>
          <w:lang w:val="en-US"/>
          <w14:textFill>
            <w14:solidFill>
              <w14:srgbClr w14:val="111111"/>
            </w14:solidFill>
          </w14:textFill>
        </w:rPr>
        <w:t xml:space="preserve">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 xml:space="preserve">Applications: </w:t>
      </w:r>
    </w:p>
    <w:p>
      <w:pPr>
        <w:pStyle w:val="Default"/>
        <w:bidi w:val="0"/>
        <w:ind w:left="0" w:right="0" w:firstLine="0"/>
        <w:jc w:val="left"/>
        <w:rPr>
          <w:rFonts w:ascii="Times New Roman" w:cs="Times New Roman" w:hAnsi="Times New Roman" w:eastAsia="Times New Roman"/>
          <w:sz w:val="24"/>
          <w:szCs w:val="24"/>
          <w:rtl w:val="0"/>
        </w:rPr>
      </w:pPr>
    </w:p>
    <w:p>
      <w:pPr>
        <w:pStyle w:val="Default"/>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Denise Sensor </w:t>
      </w:r>
      <w:r>
        <w:rPr>
          <w:rFonts w:ascii="Times New Roman" w:hAnsi="Times New Roman"/>
          <w:sz w:val="24"/>
          <w:szCs w:val="24"/>
          <w:rtl w:val="0"/>
          <w:lang w:val="en-US"/>
        </w:rPr>
        <w:t>(U</w:t>
      </w:r>
      <w:r>
        <w:rPr>
          <w:rFonts w:ascii="Times New Roman" w:hAnsi="Times New Roman"/>
          <w:sz w:val="24"/>
          <w:szCs w:val="24"/>
          <w:rtl w:val="0"/>
          <w:lang w:val="en-US"/>
        </w:rPr>
        <w:t>13/49</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Applicant: Chartier Building and Remodeling. </w:t>
      </w:r>
      <w:r>
        <w:rPr>
          <w:rFonts w:ascii="Times New Roman" w:hAnsi="Times New Roman"/>
          <w:sz w:val="24"/>
          <w:szCs w:val="24"/>
          <w:rtl w:val="0"/>
          <w:lang w:val="en-US"/>
        </w:rPr>
        <w:t xml:space="preserve">Application for </w:t>
      </w:r>
      <w:r>
        <w:rPr>
          <w:rFonts w:ascii="Times New Roman" w:hAnsi="Times New Roman"/>
          <w:sz w:val="24"/>
          <w:szCs w:val="24"/>
          <w:rtl w:val="0"/>
          <w:lang w:val="en-US"/>
        </w:rPr>
        <w:t>new outside stairs from house to roadway located at 142 Old Schoolhouse Road. Denise explained  when she and her husband purchased their home in approximately 2002 there was an attached set of stairs leading from the home to the road that were in disrepair. A decision was made to tear them down. The removal of the stairs took place approximately 10 years ago. At this point Denise has to walk a right of way over a neighbor</w:t>
      </w:r>
      <w:r>
        <w:rPr>
          <w:rFonts w:ascii="Times New Roman" w:hAnsi="Times New Roman" w:hint="default"/>
          <w:sz w:val="24"/>
          <w:szCs w:val="24"/>
          <w:rtl w:val="0"/>
          <w:lang w:val="en-US"/>
        </w:rPr>
        <w:t>’</w:t>
      </w:r>
      <w:r>
        <w:rPr>
          <w:rFonts w:ascii="Times New Roman" w:hAnsi="Times New Roman"/>
          <w:sz w:val="24"/>
          <w:szCs w:val="24"/>
          <w:rtl w:val="0"/>
          <w:lang w:val="en-US"/>
        </w:rPr>
        <w:t>s driveway to access her home. For this reason she would like to replace the stairs. Mr. Turley shared there is a 4</w:t>
      </w:r>
      <w:r>
        <w:rPr>
          <w:rFonts w:ascii="Times New Roman" w:hAnsi="Times New Roman" w:hint="default"/>
          <w:sz w:val="24"/>
          <w:szCs w:val="24"/>
          <w:rtl w:val="0"/>
          <w:lang w:val="en-US"/>
        </w:rPr>
        <w:t xml:space="preserve">’ </w:t>
      </w:r>
      <w:r>
        <w:rPr>
          <w:rFonts w:ascii="Times New Roman" w:hAnsi="Times New Roman"/>
          <w:sz w:val="24"/>
          <w:szCs w:val="24"/>
          <w:rtl w:val="0"/>
          <w:lang w:val="en-US"/>
        </w:rPr>
        <w:t>right of way across his land to the Sensor home. The base of the walkway is on the ledge. If cars are in his driveway it can be challenging for Denise to get to her home. The only parking she has is on the side of the street. Mr. Barter reported when the driveway is full of cars it complicates using the right of way. The structure as proposed will not be attached to the house. It will be 7</w:t>
      </w:r>
      <w:r>
        <w:rPr>
          <w:rFonts w:ascii="Times New Roman" w:hAnsi="Times New Roman" w:hint="default"/>
          <w:sz w:val="24"/>
          <w:szCs w:val="24"/>
          <w:rtl w:val="0"/>
          <w:lang w:val="en-US"/>
        </w:rPr>
        <w:t xml:space="preserve">’ </w:t>
      </w:r>
      <w:r>
        <w:rPr>
          <w:rFonts w:ascii="Times New Roman" w:hAnsi="Times New Roman"/>
          <w:sz w:val="24"/>
          <w:szCs w:val="24"/>
          <w:rtl w:val="0"/>
          <w:lang w:val="en-US"/>
        </w:rPr>
        <w:t>to 8</w:t>
      </w:r>
      <w:r>
        <w:rPr>
          <w:rFonts w:ascii="Times New Roman" w:hAnsi="Times New Roman" w:hint="default"/>
          <w:sz w:val="24"/>
          <w:szCs w:val="24"/>
          <w:rtl w:val="0"/>
          <w:lang w:val="en-US"/>
        </w:rPr>
        <w:t xml:space="preserve">’ </w:t>
      </w:r>
      <w:r>
        <w:rPr>
          <w:rFonts w:ascii="Times New Roman" w:hAnsi="Times New Roman"/>
          <w:sz w:val="24"/>
          <w:szCs w:val="24"/>
          <w:rtl w:val="0"/>
          <w:lang w:val="en-US"/>
        </w:rPr>
        <w:t>off the side of the house. It will land on an existing 4</w:t>
      </w:r>
      <w:r>
        <w:rPr>
          <w:rFonts w:ascii="Times New Roman" w:hAnsi="Times New Roman" w:hint="default"/>
          <w:sz w:val="24"/>
          <w:szCs w:val="24"/>
          <w:rtl w:val="0"/>
          <w:lang w:val="en-US"/>
        </w:rPr>
        <w:t xml:space="preserve">’ </w:t>
      </w:r>
      <w:r>
        <w:rPr>
          <w:rFonts w:ascii="Times New Roman" w:hAnsi="Times New Roman"/>
          <w:sz w:val="24"/>
          <w:szCs w:val="24"/>
          <w:rtl w:val="0"/>
          <w:lang w:val="en-US"/>
        </w:rPr>
        <w:t>concrete pad. It will be a one railing set of stairs. The interior portion (near the house) would be close to the house and therefore, not need a railing on that side. The drawing indicates the steps are 9</w:t>
      </w:r>
      <w:r>
        <w:rPr>
          <w:rFonts w:ascii="Times New Roman" w:hAnsi="Times New Roman" w:hint="default"/>
          <w:sz w:val="24"/>
          <w:szCs w:val="24"/>
          <w:rtl w:val="0"/>
          <w:lang w:val="en-US"/>
        </w:rPr>
        <w:t xml:space="preserve">’ </w:t>
      </w:r>
      <w:r>
        <w:rPr>
          <w:rFonts w:ascii="Times New Roman" w:hAnsi="Times New Roman"/>
          <w:sz w:val="24"/>
          <w:szCs w:val="24"/>
          <w:rtl w:val="0"/>
          <w:lang w:val="en-US"/>
        </w:rPr>
        <w:t>from the center line of the road. A portion of the stair structure would be in the road right away and the landing portion would encroach a well. The project as proposed would violate the setback regulations from the road and neighboring property. The house violates current setback regulations but is grandfathered. The stairs as they were originally located were also grandfathered. Because they were removed over a year ago and an application to rebuild is just occurring, that structure is no longer grandfathered and can not, therefore be reconstructed in kind. For this reason the Planning Board does not have authority to grant a permit for this project. Denise was informed she is entitled to petition the Board of Appeals to request they grant a variance. The issue of whether or not the stairs as proposed would end up on town owned property must be addressed. It is a 2 rod road (32</w:t>
      </w:r>
      <w:r>
        <w:rPr>
          <w:rFonts w:ascii="Times New Roman" w:hAnsi="Times New Roman" w:hint="default"/>
          <w:sz w:val="24"/>
          <w:szCs w:val="24"/>
          <w:rtl w:val="0"/>
          <w:lang w:val="en-US"/>
        </w:rPr>
        <w:t>’</w:t>
      </w:r>
      <w:r>
        <w:rPr>
          <w:rFonts w:ascii="Times New Roman" w:hAnsi="Times New Roman"/>
          <w:sz w:val="24"/>
          <w:szCs w:val="24"/>
          <w:rtl w:val="0"/>
          <w:lang w:val="en-US"/>
        </w:rPr>
        <w:t>). Denise reported there are visible property markers. It was noted there are 5 abutters to the property. Three of whom have not been notified and must yet receive notification of the project. Mike offered to send the names of the abutters to Denise. This building is a nonconforming structure in the Shoreland Zone. Rules in this zone indicate one can not make a nonconforming structure, more nonconforming. Because Denise is proposing an extension to the back (non water) side of the house, it is unclear as to whether or not this project would increase the structure</w:t>
      </w:r>
      <w:r>
        <w:rPr>
          <w:rFonts w:ascii="Times New Roman" w:hAnsi="Times New Roman" w:hint="default"/>
          <w:sz w:val="24"/>
          <w:szCs w:val="24"/>
          <w:rtl w:val="0"/>
          <w:lang w:val="en-US"/>
        </w:rPr>
        <w:t>’</w:t>
      </w:r>
      <w:r>
        <w:rPr>
          <w:rFonts w:ascii="Times New Roman" w:hAnsi="Times New Roman"/>
          <w:sz w:val="24"/>
          <w:szCs w:val="24"/>
          <w:rtl w:val="0"/>
          <w:lang w:val="en-US"/>
        </w:rPr>
        <w:t>s nonconformance. This will require research by the Board, after which findings will be shared with Denise. Mike will assist Denise in getting the forms for the Board of Appeals. Bob</w:t>
      </w:r>
      <w:r>
        <w:rPr>
          <w:rFonts w:ascii="Times New Roman" w:hAnsi="Times New Roman"/>
          <w:sz w:val="24"/>
          <w:szCs w:val="24"/>
          <w:rtl w:val="0"/>
          <w:lang w:val="en-US"/>
        </w:rPr>
        <w:t xml:space="preserve"> motioned</w:t>
      </w:r>
      <w:r>
        <w:rPr>
          <w:rFonts w:ascii="Times New Roman" w:hAnsi="Times New Roman"/>
          <w:sz w:val="24"/>
          <w:szCs w:val="24"/>
          <w:rtl w:val="0"/>
          <w:lang w:val="en-US"/>
        </w:rPr>
        <w:t xml:space="preserve"> to disapprove</w:t>
      </w:r>
      <w:r>
        <w:rPr>
          <w:rFonts w:ascii="Times New Roman" w:hAnsi="Times New Roman"/>
          <w:sz w:val="24"/>
          <w:szCs w:val="24"/>
          <w:rtl w:val="0"/>
          <w:lang w:val="en-US"/>
        </w:rPr>
        <w:t xml:space="preserve"> t</w:t>
      </w:r>
      <w:r>
        <w:rPr>
          <w:rFonts w:ascii="Times New Roman" w:hAnsi="Times New Roman"/>
          <w:sz w:val="24"/>
          <w:szCs w:val="24"/>
          <w:rtl w:val="0"/>
          <w:lang w:val="en-US"/>
        </w:rPr>
        <w:t>he application for U13/49</w:t>
      </w:r>
      <w:r>
        <w:rPr>
          <w:rFonts w:ascii="Times New Roman" w:hAnsi="Times New Roman"/>
          <w:sz w:val="24"/>
          <w:szCs w:val="24"/>
          <w:rtl w:val="0"/>
          <w:lang w:val="en-US"/>
        </w:rPr>
        <w:t xml:space="preserve">. </w:t>
      </w:r>
      <w:r>
        <w:rPr>
          <w:rFonts w:ascii="Times New Roman" w:hAnsi="Times New Roman"/>
          <w:sz w:val="24"/>
          <w:szCs w:val="24"/>
          <w:rtl w:val="0"/>
          <w:lang w:val="en-US"/>
        </w:rPr>
        <w:t>David</w:t>
      </w:r>
      <w:r>
        <w:rPr>
          <w:rFonts w:ascii="Times New Roman" w:hAnsi="Times New Roman"/>
          <w:sz w:val="24"/>
          <w:szCs w:val="24"/>
          <w:rtl w:val="0"/>
          <w:lang w:val="en-US"/>
        </w:rPr>
        <w:t xml:space="preserve"> second</w:t>
      </w:r>
      <w:r>
        <w:rPr>
          <w:rFonts w:ascii="Times New Roman" w:hAnsi="Times New Roman"/>
          <w:sz w:val="24"/>
          <w:szCs w:val="24"/>
          <w:rtl w:val="0"/>
          <w:lang w:val="en-US"/>
        </w:rPr>
        <w:t>ed</w:t>
      </w:r>
      <w:r>
        <w:rPr>
          <w:rFonts w:ascii="Times New Roman" w:hAnsi="Times New Roman"/>
          <w:sz w:val="24"/>
          <w:szCs w:val="24"/>
          <w:rtl w:val="0"/>
          <w:lang w:val="en-US"/>
        </w:rPr>
        <w:t xml:space="preserve">. After no additional discussion the motion passed </w:t>
      </w:r>
      <w:r>
        <w:rPr>
          <w:rFonts w:ascii="Times New Roman" w:hAnsi="Times New Roman"/>
          <w:sz w:val="24"/>
          <w:szCs w:val="24"/>
          <w:rtl w:val="0"/>
          <w:lang w:val="en-US"/>
        </w:rPr>
        <w:t>4</w:t>
      </w:r>
      <w:r>
        <w:rPr>
          <w:rFonts w:ascii="Times New Roman" w:hAnsi="Times New Roman"/>
          <w:sz w:val="24"/>
          <w:szCs w:val="24"/>
          <w:rtl w:val="0"/>
          <w:lang w:val="en-US"/>
        </w:rPr>
        <w:t>-0.</w:t>
      </w:r>
    </w:p>
    <w:p>
      <w:pPr>
        <w:pStyle w:val="Default"/>
        <w:bidi w:val="0"/>
        <w:ind w:left="0" w:right="0" w:firstLine="0"/>
        <w:jc w:val="left"/>
        <w:rPr>
          <w:rFonts w:ascii="Times New Roman" w:cs="Times New Roman" w:hAnsi="Times New Roman" w:eastAsia="Times New Roman"/>
          <w:sz w:val="24"/>
          <w:szCs w:val="24"/>
          <w:rtl w:val="0"/>
        </w:rPr>
      </w:pPr>
    </w:p>
    <w:p>
      <w:pPr>
        <w:pStyle w:val="Default"/>
        <w:rPr>
          <w:rFonts w:ascii="Times New Roman" w:cs="Times New Roman" w:hAnsi="Times New Roman" w:eastAsia="Times New Roman"/>
          <w:sz w:val="24"/>
          <w:szCs w:val="24"/>
        </w:rPr>
      </w:pPr>
      <w:r>
        <w:rPr>
          <w:rtl w:val="0"/>
          <w:lang w:val="en-US"/>
        </w:rPr>
        <w:t xml:space="preserve">III </w:t>
      </w:r>
      <w:r>
        <w:rPr>
          <w:rFonts w:ascii="Times New Roman" w:hAnsi="Times New Roman"/>
          <w:b w:val="1"/>
          <w:bCs w:val="1"/>
          <w:sz w:val="24"/>
          <w:szCs w:val="24"/>
          <w:u w:val="single"/>
          <w:rtl w:val="0"/>
          <w:lang w:val="en-US"/>
        </w:rPr>
        <w:t>Minutes</w:t>
      </w:r>
      <w:r>
        <w:rPr>
          <w:rFonts w:ascii="Times New Roman" w:hAnsi="Times New Roman"/>
          <w:sz w:val="24"/>
          <w:szCs w:val="24"/>
          <w:rtl w:val="0"/>
          <w:lang w:val="en-US"/>
        </w:rPr>
        <w:t>:</w:t>
      </w: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p>
    <w:p>
      <w:pPr>
        <w:pStyle w:val="Default"/>
        <w:numPr>
          <w:ilvl w:val="0"/>
          <w:numId w:val="4"/>
        </w:numPr>
        <w:bidi w:val="0"/>
        <w:ind w:right="0"/>
        <w:jc w:val="left"/>
        <w:rPr>
          <w:sz w:val="24"/>
          <w:szCs w:val="24"/>
          <w:rtl w:val="0"/>
          <w:lang w:val="en-US"/>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Review and approve minutes for the meetings of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March</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4</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and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March 6</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2026</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Pam</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moved to approve the minutes of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the March 4,</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2026</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meeting with changes noted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Lisa seconded.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After no additional discussion the motion passed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4</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-0.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Pam motioned to approve the minutes of the March 6, 2026 meeting. Lisa seconded. After no additional discussion the motion passed 4-0.</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color="111111"/>
          <w:shd w:val="clear" w:color="auto" w:fill="ffffff"/>
          <w:rtl w:val="0"/>
          <w:lang w:val="en-US"/>
          <w14:textFill>
            <w14:solidFill>
              <w14:srgbClr w14:val="111111"/>
            </w14:solidFill>
          </w14:textFill>
        </w:rPr>
        <w:t xml:space="preserve">IV.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Old Business:</w:t>
      </w:r>
    </w:p>
    <w:p>
      <w:pPr>
        <w:pStyle w:val="Default"/>
        <w:rPr>
          <w:rFonts w:ascii="Times New Roman" w:cs="Times New Roman" w:hAnsi="Times New Roman" w:eastAsia="Times New Roman"/>
        </w:rPr>
      </w:pPr>
    </w:p>
    <w:p>
      <w:pPr>
        <w:pStyle w:val="Default"/>
        <w:numPr>
          <w:ilvl w:val="0"/>
          <w:numId w:val="5"/>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rtl w:val="0"/>
          <w:lang w:val="en-US"/>
          <w14:textFill>
            <w14:solidFill>
              <w14:srgbClr w14:val="111111"/>
            </w14:solidFill>
          </w14:textFill>
        </w:rPr>
        <w:t>STR - The summary of the STR Ordinance was provided by Pam, with revisions made by David. The Board discussed adopting this document. The Board agreed to send the document to the Select Board.</w:t>
      </w:r>
    </w:p>
    <w:p>
      <w:pPr>
        <w:pStyle w:val="Default"/>
        <w:numPr>
          <w:ilvl w:val="0"/>
          <w:numId w:val="5"/>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Definitions</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outline w:val="0"/>
          <w:color w:val="111111"/>
          <w:u w:color="111111"/>
          <w:rtl w:val="0"/>
          <w:lang w:val="en-US"/>
          <w14:textFill>
            <w14:solidFill>
              <w14:srgbClr w14:val="111111"/>
            </w14:solidFill>
          </w14:textFill>
        </w:rPr>
        <w:t xml:space="preserve">V.  </w:t>
      </w:r>
      <w:r>
        <w:rPr>
          <w:rFonts w:ascii="Times New Roman" w:hAnsi="Times New Roman"/>
          <w:b w:val="1"/>
          <w:bCs w:val="1"/>
          <w:outline w:val="0"/>
          <w:color w:val="111111"/>
          <w:sz w:val="24"/>
          <w:szCs w:val="24"/>
          <w:u w:val="single" w:color="111111"/>
          <w:rtl w:val="0"/>
          <w:lang w:val="en-US"/>
          <w14:textFill>
            <w14:solidFill>
              <w14:srgbClr w14:val="111111"/>
            </w14:solidFill>
          </w14:textFill>
        </w:rPr>
        <w:t>New Business</w:t>
      </w:r>
      <w:r>
        <w:rPr>
          <w:rFonts w:ascii="Times New Roman" w:hAnsi="Times New Roman"/>
          <w:outline w:val="0"/>
          <w:color w:val="111111"/>
          <w:sz w:val="24"/>
          <w:szCs w:val="24"/>
          <w:u w:color="111111"/>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u w:color="111111"/>
        </w:rPr>
      </w:pPr>
      <w:r>
        <w:rPr>
          <w:rFonts w:ascii="Times New Roman" w:hAnsi="Times New Roman"/>
          <w:outline w:val="0"/>
          <w:color w:val="111111"/>
          <w:sz w:val="24"/>
          <w:szCs w:val="24"/>
          <w:u w:color="111111"/>
          <w:rtl w:val="0"/>
          <w:lang w:val="en-US"/>
          <w14:textFill>
            <w14:solidFill>
              <w14:srgbClr w14:val="111111"/>
            </w14:solidFill>
          </w14:textFill>
        </w:rPr>
        <w:t xml:space="preserve"> VI. </w:t>
      </w:r>
      <w:r>
        <w:rPr>
          <w:rFonts w:ascii="Times New Roman" w:hAnsi="Times New Roman"/>
          <w:b w:val="1"/>
          <w:bCs w:val="1"/>
          <w:outline w:val="0"/>
          <w:color w:val="111111"/>
          <w:sz w:val="24"/>
          <w:szCs w:val="24"/>
          <w:u w:val="single" w:color="111111"/>
          <w:rtl w:val="0"/>
          <w:lang w:val="en-US"/>
          <w14:textFill>
            <w14:solidFill>
              <w14:srgbClr w14:val="111111"/>
            </w14:solidFill>
          </w14:textFill>
        </w:rPr>
        <w:t>Other</w:t>
      </w:r>
      <w:r>
        <w:rPr>
          <w:rFonts w:ascii="Times New Roman" w:hAnsi="Times New Roman"/>
          <w:outline w:val="0"/>
          <w:color w:val="111111"/>
          <w:sz w:val="24"/>
          <w:szCs w:val="24"/>
          <w:u w:color="111111"/>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u w:color="111111"/>
          <w:rtl w:val="0"/>
          <w:lang w:val="en-US"/>
          <w14:textFill>
            <w14:solidFill>
              <w14:srgbClr w14:val="111111"/>
            </w14:solidFill>
          </w14:textFill>
        </w:rPr>
        <w:t xml:space="preserve">VII.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Public Comment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VIII.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Adjourn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u w:color="111111"/>
          <w:shd w:val="clear" w:color="auto" w:fill="ffffff"/>
          <w:rtl w:val="0"/>
          <w:lang w:val="en-US"/>
          <w14:textFill>
            <w14:solidFill>
              <w14:srgbClr w14:val="111111"/>
            </w14:solidFill>
          </w14:textFill>
        </w:rPr>
        <w:t>David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motioned to adjourn the meeting at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7:57</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Lisa</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seconded the motion. After no additional discussion the motion passed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4</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-0. </w:t>
      </w:r>
    </w:p>
    <w:p>
      <w:pPr>
        <w:pStyle w:val="Default"/>
        <w:rPr>
          <w:rFonts w:ascii="Times New Roman" w:cs="Times New Roman" w:hAnsi="Times New Roman" w:eastAsia="Times New Roman"/>
          <w:outline w:val="0"/>
          <w:color w:val="111111"/>
          <w:u w:color="111111"/>
          <w:shd w:val="clear" w:color="auto" w:fill="ffffff"/>
          <w14:textFill>
            <w14:solidFill>
              <w14:srgbClr w14:val="111111"/>
            </w14:solidFill>
          </w14:textFill>
        </w:rPr>
      </w:pPr>
    </w:p>
    <w:p>
      <w:pPr>
        <w:pStyle w:val="Default"/>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The Planning Board meets at the Town Office on the first and third Wednesday of the month at 7:00pm. Other meetings are scheduled and announced, as circumstances require. Members of the public are welcome. A full audio recording is available upon request at the Town Office. The next regular meeting of the Planning Board will be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April 1</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2026 at 7pm.</w:t>
      </w:r>
    </w:p>
    <w:sectPr>
      <w:headerReference w:type="default" r:id="rId4"/>
      <w:footerReference w:type="default" r:id="rId5"/>
      <w:pgSz w:w="12240" w:h="15840" w:orient="portrait"/>
      <w:pgMar w:top="720"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ettered.1"/>
  </w:abstractNum>
  <w:abstractNum w:abstractNumId="3">
    <w:multiLevelType w:val="hybridMultilevel"/>
    <w:styleLink w:val="Lettered.1"/>
    <w:lvl w:ilvl="0">
      <w:start w:val="1"/>
      <w:numFmt w:val="upperLetter"/>
      <w:suff w:val="tab"/>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5" w:hanging="3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5" w:hanging="31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5" w:hanging="3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5" w:hanging="31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5" w:hanging="31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5" w:hanging="31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5" w:hanging="3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5" w:hanging="31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1"/>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Lettered">
    <w:name w:val="Lettered"/>
    <w:pPr>
      <w:numPr>
        <w:numId w:val="1"/>
      </w:numPr>
    </w:pPr>
  </w:style>
  <w:style w:type="numbering" w:styleId="Lettered.1">
    <w:name w:val="Lettered.1"/>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