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rFonts w:ascii="Times New Roman" w:cs="Times New Roman" w:hAnsi="Times New Roman" w:eastAsia="Times New Roman"/>
          <w:outline w:val="0"/>
          <w:color w:val="111111"/>
          <w:u w:val="single" w:color="111111"/>
          <w:shd w:val="clear" w:color="auto" w:fill="ffffff"/>
          <w14:textFill>
            <w14:solidFill>
              <w14:srgbClr w14:val="111111"/>
            </w14:solidFill>
          </w14:textFill>
        </w:rPr>
      </w:pPr>
      <w:r>
        <w:rPr>
          <w:rFonts w:ascii="Arial Unicode MS" w:hAnsi="Arial Unicode MS"/>
        </w:rPr>
        <w:br w:type="textWrapping"/>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Planning Board of Georgetown Maine</w:t>
      </w:r>
    </w:p>
    <w:p>
      <w:pPr>
        <w:pStyle w:val="Default"/>
        <w:jc w:val="center"/>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Minutes of the Meeting of 15, April 2026</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Present</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Chairman: </w:t>
        <w:tab/>
        <w:tab/>
        <w:tab/>
        <w:t>Bob Trabona</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Members: </w:t>
        <w:tab/>
        <w:tab/>
        <w:tab/>
        <w:t>Terry Taylor, Rufus Brown, Pam Gunell</w:t>
        <w:tab/>
        <w:tab/>
        <w:tab/>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CEO: </w:t>
        <w:tab/>
        <w:tab/>
        <w:tab/>
        <w:tab/>
        <w:t>Mike Field</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Selectboard Representative: </w:t>
        <w:tab/>
        <w:t>Katie Goodwin</w:t>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Town Attorney:                       Kristen Collins</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Public:</w:t>
        <w:tab/>
        <w:tab/>
        <w:tab/>
        <w:tab/>
        <w:t xml:space="preserve"> Sharon Trabona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 xml:space="preserve"> Jason Riggs</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 xml:space="preserve"> Kelsie Daigle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 xml:space="preserve"> Kim Suhr</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 xml:space="preserve"> Jen Collins</w:t>
      </w:r>
    </w:p>
    <w:p>
      <w:pPr>
        <w:pStyle w:val="Default"/>
        <w:ind w:left="2160" w:firstLine="720"/>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Charles Beaulieu</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Call to order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u w:color="111111"/>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I.  </w:t>
      </w:r>
      <w:r>
        <w:rPr>
          <w:rFonts w:ascii="Times New Roman" w:hAnsi="Times New Roman"/>
          <w:sz w:val="24"/>
          <w:szCs w:val="24"/>
          <w:u w:color="111111"/>
          <w:shd w:val="clear" w:color="auto" w:fill="ffffff"/>
          <w:rtl w:val="0"/>
          <w:lang w:val="en-US"/>
        </w:rPr>
        <w:t>Chairman Bob Trabona called the Planning Board meeting to order at 7:00.</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rPr>
      </w:pPr>
      <w:r>
        <w:rPr>
          <w:rFonts w:ascii="Times New Roman" w:hAnsi="Times New Roman"/>
          <w:outline w:val="0"/>
          <w:color w:val="111111"/>
          <w:u w:color="111111"/>
          <w:rtl w:val="0"/>
          <w:lang w:val="en-US"/>
          <w14:textFill>
            <w14:solidFill>
              <w14:srgbClr w14:val="111111"/>
            </w14:solidFill>
          </w14:textFill>
        </w:rPr>
        <w:t xml:space="preserve">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 xml:space="preserve">Applications: </w:t>
      </w:r>
    </w:p>
    <w:p>
      <w:pPr>
        <w:pStyle w:val="Default"/>
        <w:rPr>
          <w:rFonts w:ascii="Times New Roman" w:cs="Times New Roman" w:hAnsi="Times New Roman" w:eastAsia="Times New Roman"/>
          <w:sz w:val="24"/>
          <w:szCs w:val="24"/>
        </w:rPr>
      </w:pPr>
    </w:p>
    <w:p>
      <w:pPr>
        <w:pStyle w:val="Default"/>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Suhr properties LLC (U3/31). Representative: Kim Suhr. Application for new principal structure at 28 Bay Point Road. The demolition permit for the existing structure on the property has already been issued. The new structure will be the future home for the business Periwinkle Pies. The applicant added the location of the dumpster which was omitted from the plot plan. The current septic is sufficient for 16 seats and the building plan for the business shows 9 seats. Terry motioned that the application is complete pending documentation that Kim Suhr is an owner or legal part of Suhr LLC and Pam seconded. After no additional discussion the motion passed 4-0. Terry motioned to approve the application for U3/31 and grant permit number 26-03 pending verification that Kim Suhr is an owner or legal part of Suhr LLC. Rufus seconded. After no additional discussion the motion passed 4-0.</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p>
    <w:p>
      <w:pPr>
        <w:pStyle w:val="Default"/>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Experimental Ventures Property LLC (R1/35) Applicant: Jason Riggs. Application for Demolition and new accessory structure located on Bareneck Island. The applicant referred to the structure as a boat house, but it is listed as a camp on the property card and has no means by which boats from the water can be maneuvered in to it. Because the structure is within 25 feet of the normal high water mark and is being demolished completely the building must be moved back from the shore and relocated to the greatest possible extent. From the information provided it is difficult to tell where the structure could be rebuilt. On the property card the structure is listed as measuring 12</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x 24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but the applicant said the structure is 18 </w:t>
      </w:r>
      <w:r>
        <w:rPr>
          <w:rFonts w:ascii="Times New Roman" w:hAnsi="Times New Roman" w:hint="default"/>
          <w:sz w:val="24"/>
          <w:szCs w:val="24"/>
          <w:rtl w:val="0"/>
          <w:lang w:val="en-US"/>
        </w:rPr>
        <w:t xml:space="preserve">‘ </w:t>
      </w:r>
      <w:r>
        <w:rPr>
          <w:rFonts w:ascii="Times New Roman" w:hAnsi="Times New Roman"/>
          <w:sz w:val="24"/>
          <w:szCs w:val="24"/>
          <w:rtl w:val="0"/>
          <w:lang w:val="en-US"/>
        </w:rPr>
        <w:t>x 32</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and they are asking to rebuild it at that size. Terry motioned that the application be tabled until a site visit from the board is completed. Pam seconded. The motion passed 4-0. The site visit was scheduled for April 29, 2026.  The applicant was informed that they could go ahead with a separate demolition permit through the CEO in the meantime. </w:t>
      </w: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 xml:space="preserve">.   </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p>
    <w:p>
      <w:pPr>
        <w:pStyle w:val="Default"/>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Nature Conservancy in Maine (10 R/34). Application for a new accessory structure at Ledgewood Preserve Trail on Ledgemere Road.  Applicant Kelsie Daigle. The application is for a 12 </w:t>
      </w:r>
      <w:r>
        <w:rPr>
          <w:rFonts w:ascii="Times New Roman" w:hAnsi="Times New Roman" w:hint="default"/>
          <w:sz w:val="24"/>
          <w:szCs w:val="24"/>
          <w:rtl w:val="0"/>
          <w:lang w:val="en-US"/>
        </w:rPr>
        <w:t>‘</w:t>
      </w:r>
      <w:r>
        <w:rPr>
          <w:rFonts w:ascii="Times New Roman" w:hAnsi="Times New Roman"/>
          <w:sz w:val="24"/>
          <w:szCs w:val="24"/>
          <w:rtl w:val="0"/>
          <w:lang w:val="en-US"/>
        </w:rPr>
        <w:t>x 12</w:t>
      </w:r>
      <w:r>
        <w:rPr>
          <w:rFonts w:ascii="Times New Roman" w:hAnsi="Times New Roman" w:hint="default"/>
          <w:sz w:val="24"/>
          <w:szCs w:val="24"/>
          <w:rtl w:val="0"/>
          <w:lang w:val="en-US"/>
        </w:rPr>
        <w:t xml:space="preserve">’ </w:t>
      </w:r>
      <w:r>
        <w:rPr>
          <w:rFonts w:ascii="Times New Roman" w:hAnsi="Times New Roman"/>
          <w:sz w:val="24"/>
          <w:szCs w:val="24"/>
          <w:rtl w:val="0"/>
          <w:lang w:val="en-US"/>
        </w:rPr>
        <w:t>wooden viewing platform and a set of stairs that would be at the end of 350</w:t>
      </w:r>
      <w:r>
        <w:rPr>
          <w:rFonts w:ascii="Times New Roman" w:hAnsi="Times New Roman" w:hint="default"/>
          <w:sz w:val="24"/>
          <w:szCs w:val="24"/>
          <w:rtl w:val="0"/>
          <w:lang w:val="en-US"/>
        </w:rPr>
        <w:t xml:space="preserve">’ </w:t>
      </w:r>
      <w:r>
        <w:rPr>
          <w:rFonts w:ascii="Times New Roman" w:hAnsi="Times New Roman"/>
          <w:sz w:val="24"/>
          <w:szCs w:val="24"/>
          <w:rtl w:val="0"/>
          <w:lang w:val="en-US"/>
        </w:rPr>
        <w:t>accessible trail from the road. The proposed stairs would be alongside the platform and would go down toward the shore.  The plot plan provided did not give the exact location of where the platform and stairs would be sited. Terry motioned that the application be tabled until the Planning Board could do a site visit. Pam seconded. The motion passed 4-0. The site visit was scheduled for April 18, 2026.</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r>
        <w:rPr>
          <w:rtl w:val="0"/>
          <w:lang w:val="en-US"/>
        </w:rPr>
        <w:t xml:space="preserve">III </w:t>
      </w:r>
      <w:r>
        <w:rPr>
          <w:rFonts w:ascii="Times New Roman" w:hAnsi="Times New Roman"/>
          <w:b w:val="1"/>
          <w:bCs w:val="1"/>
          <w:sz w:val="24"/>
          <w:szCs w:val="24"/>
          <w:u w:val="single"/>
          <w:rtl w:val="0"/>
          <w:lang w:val="en-US"/>
        </w:rPr>
        <w:t>Minutes</w:t>
      </w:r>
      <w:r>
        <w:rPr>
          <w:rFonts w:ascii="Times New Roman" w:hAnsi="Times New Roman"/>
          <w:sz w:val="24"/>
          <w:szCs w:val="24"/>
          <w:rtl w:val="0"/>
          <w:lang w:val="en-US"/>
        </w:rPr>
        <w:t xml:space="preserve">:  The minutes of April 1, 2026 were tabled for a lack of quorum of those present at that meeting. </w:t>
      </w: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color="111111"/>
          <w:shd w:val="clear" w:color="auto" w:fill="ffffff"/>
          <w:rtl w:val="0"/>
          <w:lang w:val="en-US"/>
          <w14:textFill>
            <w14:solidFill>
              <w14:srgbClr w14:val="111111"/>
            </w14:solidFill>
          </w14:textFill>
        </w:rPr>
        <w:t xml:space="preserve">IV.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Old Business:</w:t>
      </w:r>
    </w:p>
    <w:p>
      <w:pPr>
        <w:pStyle w:val="Default"/>
        <w:rPr>
          <w:rFonts w:ascii="Times New Roman" w:cs="Times New Roman" w:hAnsi="Times New Roman" w:eastAsia="Times New Roman"/>
        </w:rPr>
      </w:pPr>
    </w:p>
    <w:p>
      <w:pPr>
        <w:pStyle w:val="Default"/>
        <w:numPr>
          <w:ilvl w:val="0"/>
          <w:numId w:val="4"/>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STR Ordinance. No discussion.</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outline w:val="0"/>
          <w:color w:val="111111"/>
          <w:u w:color="111111"/>
          <w:rtl w:val="0"/>
          <w:lang w:val="en-US"/>
          <w14:textFill>
            <w14:solidFill>
              <w14:srgbClr w14:val="111111"/>
            </w14:solidFill>
          </w14:textFill>
        </w:rPr>
        <w:t xml:space="preserve">V.  </w:t>
      </w:r>
      <w:r>
        <w:rPr>
          <w:rFonts w:ascii="Times New Roman" w:hAnsi="Times New Roman"/>
          <w:b w:val="1"/>
          <w:bCs w:val="1"/>
          <w:outline w:val="0"/>
          <w:color w:val="111111"/>
          <w:sz w:val="24"/>
          <w:szCs w:val="24"/>
          <w:u w:val="single" w:color="111111"/>
          <w:rtl w:val="0"/>
          <w:lang w:val="en-US"/>
          <w14:textFill>
            <w14:solidFill>
              <w14:srgbClr w14:val="111111"/>
            </w14:solidFill>
          </w14:textFill>
        </w:rPr>
        <w:t>New Business</w:t>
      </w:r>
      <w:r>
        <w:rPr>
          <w:rFonts w:ascii="Times New Roman" w:hAnsi="Times New Roman"/>
          <w:outline w:val="0"/>
          <w:color w:val="111111"/>
          <w:sz w:val="24"/>
          <w:szCs w:val="24"/>
          <w:u w:color="111111"/>
          <w:rtl w:val="0"/>
          <w:lang w:val="en-US"/>
          <w14:textFill>
            <w14:solidFill>
              <w14:srgbClr w14:val="111111"/>
            </w14:solidFill>
          </w14:textFill>
        </w:rPr>
        <w:t xml:space="preserve">:  Review comments about draft ordinances changes with the town attorney. </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val="single" w:color="111111"/>
          <w14:textFill>
            <w14:solidFill>
              <w14:srgbClr w14:val="111111"/>
            </w14:solidFill>
          </w14:textFill>
        </w:rPr>
      </w:pPr>
      <w:r>
        <w:rPr>
          <w:rFonts w:ascii="Times New Roman" w:hAnsi="Times New Roman"/>
          <w:outline w:val="0"/>
          <w:color w:val="111111"/>
          <w:sz w:val="24"/>
          <w:szCs w:val="24"/>
          <w:u w:val="single" w:color="111111"/>
          <w:rtl w:val="0"/>
          <w:lang w:val="en-US"/>
          <w14:textFill>
            <w14:solidFill>
              <w14:srgbClr w14:val="111111"/>
            </w14:solidFill>
          </w14:textFill>
        </w:rPr>
        <w:t xml:space="preserve">Building and Demolition Ordinance. </w:t>
      </w:r>
    </w:p>
    <w:p>
      <w:pPr>
        <w:pStyle w:val="Default"/>
        <w:rPr>
          <w:rFonts w:ascii="Times New Roman" w:cs="Times New Roman" w:hAnsi="Times New Roman" w:eastAsia="Times New Roman"/>
          <w:outline w:val="0"/>
          <w:color w:val="111111"/>
          <w:sz w:val="24"/>
          <w:szCs w:val="24"/>
          <w:u w:val="single" w:color="111111"/>
          <w14:textFill>
            <w14:solidFill>
              <w14:srgbClr w14:val="111111"/>
            </w14:solidFill>
          </w14:textFill>
        </w:rPr>
      </w:pPr>
    </w:p>
    <w:p>
      <w:pPr>
        <w:pStyle w:val="Default"/>
        <w:numPr>
          <w:ilvl w:val="0"/>
          <w:numId w:val="6"/>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000000"/>
          <w:sz w:val="24"/>
          <w:szCs w:val="24"/>
          <w:rtl w:val="0"/>
          <w:lang w:val="en-US"/>
          <w14:textFill>
            <w14:solidFill>
              <w14:srgbClr w14:val="000000"/>
            </w14:solidFill>
          </w14:textFill>
        </w:rPr>
        <w:t xml:space="preserve">The language for affordable housing developments was modified regarding fire safety to require written confirmation from the fire chief or designee about adequate fire response capabilities. </w:t>
      </w:r>
    </w:p>
    <w:p>
      <w:pPr>
        <w:pStyle w:val="Default"/>
        <w:ind w:left="720" w:firstLine="0"/>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numPr>
          <w:ilvl w:val="0"/>
          <w:numId w:val="6"/>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000000"/>
          <w:sz w:val="24"/>
          <w:szCs w:val="24"/>
          <w:rtl w:val="0"/>
          <w:lang w:val="en-US"/>
          <w14:textFill>
            <w14:solidFill>
              <w14:srgbClr w14:val="000000"/>
            </w14:solidFill>
          </w14:textFill>
        </w:rPr>
        <w:t>The lot size requirements for secondary dwelling units (SDUs) was clarified that in designated growth areas, SDUs must meet state minimum lot size laws, while outside these areas they must comply with the Georgetown 2 acre minimum lot size ordinances and meet all lot coverage and setback requirements.</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numPr>
          <w:ilvl w:val="0"/>
          <w:numId w:val="6"/>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 xml:space="preserve">Language was clarified that both ADUs and SDUs are allowed on nonconforming lots.  </w:t>
      </w:r>
    </w:p>
    <w:p>
      <w:pPr>
        <w:pStyle w:val="List Paragraph"/>
        <w:rPr>
          <w:outline w:val="0"/>
          <w:color w:val="111111"/>
          <w:u w:color="111111"/>
          <w14:textFill>
            <w14:solidFill>
              <w14:srgbClr w14:val="111111"/>
            </w14:solidFill>
          </w14:textFill>
        </w:rPr>
      </w:pPr>
    </w:p>
    <w:p>
      <w:pPr>
        <w:pStyle w:val="Default"/>
        <w:numPr>
          <w:ilvl w:val="0"/>
          <w:numId w:val="6"/>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 xml:space="preserve">The ADU definition was changed to align with the state definition which allows ADUs on lots with multifamily dwelling units. </w:t>
      </w:r>
    </w:p>
    <w:p>
      <w:pPr>
        <w:pStyle w:val="List Paragraph"/>
        <w:rPr>
          <w:outline w:val="0"/>
          <w:color w:val="111111"/>
          <w:u w:color="111111"/>
          <w14:textFill>
            <w14:solidFill>
              <w14:srgbClr w14:val="111111"/>
            </w14:solidFill>
          </w14:textFill>
        </w:rPr>
      </w:pPr>
    </w:p>
    <w:p>
      <w:pPr>
        <w:pStyle w:val="Default"/>
        <w:numPr>
          <w:ilvl w:val="0"/>
          <w:numId w:val="6"/>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The principal structure definition was modified to reflect the state definition.</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 xml:space="preserve">Revisions to the Minimum Lot Size Ordinance and Shoreland Zoning Ordinance will be </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discussed with the town attorney on April 20</w:t>
      </w:r>
      <w:r>
        <w:rPr>
          <w:rFonts w:ascii="Times New Roman" w:hAnsi="Times New Roman"/>
          <w:outline w:val="0"/>
          <w:color w:val="111111"/>
          <w:sz w:val="24"/>
          <w:szCs w:val="24"/>
          <w:u w:color="111111"/>
          <w:vertAlign w:val="superscript"/>
          <w:rtl w:val="0"/>
          <w:lang w:val="en-US"/>
          <w14:textFill>
            <w14:solidFill>
              <w14:srgbClr w14:val="111111"/>
            </w14:solidFill>
          </w14:textFill>
        </w:rPr>
        <w:t>th</w:t>
      </w:r>
      <w:r>
        <w:rPr>
          <w:rFonts w:ascii="Times New Roman" w:hAnsi="Times New Roman"/>
          <w:outline w:val="0"/>
          <w:color w:val="111111"/>
          <w:sz w:val="24"/>
          <w:szCs w:val="24"/>
          <w:u w:color="111111"/>
          <w:rtl w:val="0"/>
          <w:lang w:val="en-US"/>
          <w14:textFill>
            <w14:solidFill>
              <w14:srgbClr w14:val="111111"/>
            </w14:solidFill>
          </w14:textFill>
        </w:rPr>
        <w:t xml:space="preserve"> 9:30 a.m.  </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u w:color="111111"/>
        </w:rPr>
      </w:pPr>
      <w:r>
        <w:rPr>
          <w:rFonts w:ascii="Times New Roman" w:hAnsi="Times New Roman"/>
          <w:outline w:val="0"/>
          <w:color w:val="111111"/>
          <w:sz w:val="24"/>
          <w:szCs w:val="24"/>
          <w:u w:color="111111"/>
          <w:rtl w:val="0"/>
          <w:lang w:val="en-US"/>
          <w14:textFill>
            <w14:solidFill>
              <w14:srgbClr w14:val="111111"/>
            </w14:solidFill>
          </w14:textFill>
        </w:rPr>
        <w:t xml:space="preserve"> VI. </w:t>
      </w:r>
      <w:r>
        <w:rPr>
          <w:rFonts w:ascii="Times New Roman" w:hAnsi="Times New Roman"/>
          <w:b w:val="1"/>
          <w:bCs w:val="1"/>
          <w:outline w:val="0"/>
          <w:color w:val="111111"/>
          <w:sz w:val="24"/>
          <w:szCs w:val="24"/>
          <w:u w:val="single" w:color="111111"/>
          <w:rtl w:val="0"/>
          <w:lang w:val="en-US"/>
          <w14:textFill>
            <w14:solidFill>
              <w14:srgbClr w14:val="111111"/>
            </w14:solidFill>
          </w14:textFill>
        </w:rPr>
        <w:t>Other</w:t>
      </w:r>
      <w:r>
        <w:rPr>
          <w:rFonts w:ascii="Times New Roman" w:hAnsi="Times New Roman"/>
          <w:outline w:val="0"/>
          <w:color w:val="111111"/>
          <w:sz w:val="24"/>
          <w:szCs w:val="24"/>
          <w:u w:color="111111"/>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u w:color="111111"/>
          <w:rtl w:val="0"/>
          <w:lang w:val="en-US"/>
          <w14:textFill>
            <w14:solidFill>
              <w14:srgbClr w14:val="111111"/>
            </w14:solidFill>
          </w14:textFill>
        </w:rPr>
        <w:t xml:space="preserve">VII.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Public Comment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None.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VIII.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Adjourn. 9;40 Terry Pam seconded.</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u w:color="111111"/>
          <w:shd w:val="clear" w:color="auto" w:fill="ffffff"/>
          <w:rtl w:val="0"/>
          <w:lang w:val="en-US"/>
          <w14:textFill>
            <w14:solidFill>
              <w14:srgbClr w14:val="111111"/>
            </w14:solidFill>
          </w14:textFill>
        </w:rPr>
        <w:t>Terry</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motioned to adjourn the meeting at 9:40 p.m. Rufus seconded the motion. After no additional discussion the motion passed 4-0. </w:t>
      </w:r>
    </w:p>
    <w:p>
      <w:pPr>
        <w:pStyle w:val="Default"/>
        <w:rPr>
          <w:rFonts w:ascii="Times New Roman" w:cs="Times New Roman" w:hAnsi="Times New Roman" w:eastAsia="Times New Roman"/>
          <w:outline w:val="0"/>
          <w:color w:val="111111"/>
          <w:u w:color="111111"/>
          <w:shd w:val="clear" w:color="auto" w:fill="ffffff"/>
          <w14:textFill>
            <w14:solidFill>
              <w14:srgbClr w14:val="111111"/>
            </w14:solidFill>
          </w14:textFill>
        </w:rPr>
      </w:pPr>
    </w:p>
    <w:p>
      <w:pPr>
        <w:pStyle w:val="Default"/>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The Planning Board meets at the Town Office on the first and third Wednesday of the month at 7:00pm. Other meetings are scheduled and announced, as circumstances require. Members of the public are welcome. A full audio recording is available upon request at the Town Office. The next regular meeting of the Planning Board will be May 6, 2026 at 7pm.</w:t>
      </w:r>
    </w:p>
    <w:sectPr>
      <w:headerReference w:type="default" r:id="rId4"/>
      <w:footerReference w:type="default" r:id="rId5"/>
      <w:pgSz w:w="12240" w:h="15840" w:orient="portrait"/>
      <w:pgMar w:top="522" w:right="108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ettered.1"/>
  </w:abstractNum>
  <w:abstractNum w:abstractNumId="3">
    <w:multiLevelType w:val="hybridMultilevel"/>
    <w:styleLink w:val="Lettered.1"/>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1"/>
  </w:abstractNum>
  <w:abstractNum w:abstractNumId="5">
    <w:multiLevelType w:val="hybridMultilevel"/>
    <w:styleLink w:val="Imported Style 1"/>
    <w:lvl w:ilvl="0">
      <w:start w:val="1"/>
      <w:numFmt w:val="upperLetter"/>
      <w:suff w:val="tab"/>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Lettered">
    <w:name w:val="Lettered"/>
    <w:pPr>
      <w:numPr>
        <w:numId w:val="1"/>
      </w:numPr>
    </w:pPr>
  </w:style>
  <w:style w:type="numbering" w:styleId="Lettered.1">
    <w:name w:val="Lettered.1"/>
    <w:pPr>
      <w:numPr>
        <w:numId w:val="3"/>
      </w:numPr>
    </w:pPr>
  </w:style>
  <w:style w:type="numbering" w:styleId="Imported Style 1">
    <w:name w:val="Imported Style 1"/>
    <w:pPr>
      <w:numPr>
        <w:numId w:val="5"/>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